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通识课程简介</w:t>
      </w:r>
    </w:p>
    <w:tbl>
      <w:tblPr>
        <w:tblStyle w:val="4"/>
        <w:tblW w:w="0" w:type="auto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50"/>
        <w:gridCol w:w="851"/>
        <w:gridCol w:w="1417"/>
        <w:gridCol w:w="2127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归属模块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美术鉴赏</w:t>
            </w:r>
            <w:bookmarkEnd w:id="0"/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艺术修养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2-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7学期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周昂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主要内容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课程总学时数为</w:t>
            </w:r>
            <w:r>
              <w:rPr>
                <w:rFonts w:ascii="楷体" w:hAnsi="楷体" w:eastAsia="楷体"/>
                <w:sz w:val="24"/>
                <w:szCs w:val="24"/>
              </w:rPr>
              <w:t>3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2学时，其中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讲授16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节，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实践16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节。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主要内容有：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知识点一：美术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鉴赏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基础知识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4课时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　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知识点二：美术的艺术语言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10课时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　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知识点三：美术作品的价值判断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10课时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　        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知识点四：西方绘画欣赏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8课时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教学目标及教学方法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本课程以审美教育为核心，培养学生健康的审美情趣和感受、体验、鉴赏艺术美的能力，树立正确的审美观念。 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通过本课程的学习，可以进一步增强学生对美术的兴趣与爱好。引导学生学习必要的美术知识，掌握必要的美术欣赏方法，开阔视野，启迪智慧，促进学生身心全面健康发展。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考核要求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考核以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考查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方式进行,总分为100分。其中平时表现占总成绩的20%，期末作品占总成绩的30%，平时作业占总成绩的25%，课程实践占总成绩的25%。</w:t>
            </w:r>
          </w:p>
        </w:tc>
      </w:tr>
    </w:tbl>
    <w:p>
      <w:pPr>
        <w:ind w:firstLine="480" w:firstLineChars="200"/>
        <w:jc w:val="left"/>
        <w:rPr>
          <w:rFonts w:hint="eastAsia" w:ascii="楷体" w:hAnsi="楷体" w:eastAsia="楷体"/>
          <w:sz w:val="24"/>
          <w:szCs w:val="24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6CAA"/>
    <w:rsid w:val="00576CAA"/>
    <w:rsid w:val="006C5486"/>
    <w:rsid w:val="009D7004"/>
    <w:rsid w:val="00A977CF"/>
    <w:rsid w:val="00D25B3A"/>
    <w:rsid w:val="00FC4D97"/>
    <w:rsid w:val="03591493"/>
    <w:rsid w:val="4F716741"/>
    <w:rsid w:val="77B2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148</Words>
  <Characters>848</Characters>
  <Lines>7</Lines>
  <Paragraphs>1</Paragraphs>
  <TotalTime>1</TotalTime>
  <ScaleCrop>false</ScaleCrop>
  <LinksUpToDate>false</LinksUpToDate>
  <CharactersWithSpaces>995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2019-11-26T07:18:00Z</dcterms:created>
  <dc:creator>Administrator</dc:creator>
  <cp:lastModifiedBy>Administrator</cp:lastModifiedBy>
  <dcterms:modified xsi:type="dcterms:W3CDTF">2019-11-29T08:12:55Z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