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5"/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813"/>
        <w:gridCol w:w="821"/>
        <w:gridCol w:w="1920"/>
        <w:gridCol w:w="2000"/>
        <w:gridCol w:w="1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64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归属模块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6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</w:rPr>
              <w:t>经济统计与spss分析</w:t>
            </w:r>
            <w:bookmarkEnd w:id="0"/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16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自然科学与互联网创新创业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第3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-</w:t>
            </w:r>
            <w:r>
              <w:rPr>
                <w:rFonts w:hint="eastAsia" w:ascii="楷体" w:hAnsi="楷体" w:eastAsia="楷体"/>
                <w:sz w:val="24"/>
              </w:rPr>
              <w:t>7学期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黄会群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主要内容</w:t>
            </w:r>
          </w:p>
        </w:tc>
        <w:tc>
          <w:tcPr>
            <w:tcW w:w="7145" w:type="dxa"/>
            <w:gridSpan w:val="5"/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掌握互联网环境下经济管理等研究数据获取及spss文件的建立、编辑及软件实现；掌握描述统计分析、统计图及软件实现；掌握参数检验、方差分析、相关分析、回归分析、因子分析、聚类分析和信度分析及软件实现。</w:t>
            </w:r>
          </w:p>
          <w:p>
            <w:pPr>
              <w:ind w:firstLine="480" w:firstLineChars="200"/>
              <w:rPr>
                <w:rFonts w:hint="eastAsia" w:ascii="楷体" w:hAnsi="楷体" w:eastAsia="楷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第一章  数据文件获取及建立（2课时）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第二章  描述性统计分析操作（2课时）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第三章  spss统计图及实现（2课时）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第四章  差异性分析（2课时）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第五章  回归分析（4课时）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第六章  因子分析（2课时）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第七章  聚类分析（2课时）</w:t>
            </w:r>
          </w:p>
          <w:p>
            <w:pPr>
              <w:jc w:val="left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4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教学目标及教学方法</w:t>
            </w:r>
          </w:p>
        </w:tc>
        <w:tc>
          <w:tcPr>
            <w:tcW w:w="7145" w:type="dxa"/>
            <w:gridSpan w:val="5"/>
            <w:vAlign w:val="center"/>
          </w:tcPr>
          <w:p>
            <w:pPr>
              <w:ind w:firstLine="255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掌握将不同研究手段获取的经济管理数据转化为可供spss软件处理的量化数据；通过对经管数据的正确分析探索经济管理</w:t>
            </w:r>
            <w:r>
              <w:rPr>
                <w:rFonts w:hint="eastAsia" w:ascii="楷体" w:hAnsi="楷体" w:eastAsia="楷体"/>
                <w:sz w:val="24"/>
              </w:rPr>
              <w:t>事物</w:t>
            </w:r>
            <w:r>
              <w:rPr>
                <w:rFonts w:ascii="楷体" w:hAnsi="楷体" w:eastAsia="楷体"/>
                <w:sz w:val="24"/>
              </w:rPr>
              <w:t>等现象更深层次的认识；通过软件操作，掌握必要的操作技能，能对数据可视化分析结果做出科学的解释、撰写调查报告和科研论文</w:t>
            </w:r>
            <w:r>
              <w:rPr>
                <w:rFonts w:hint="eastAsia" w:ascii="楷体" w:hAnsi="楷体" w:eastAsia="楷体"/>
                <w:sz w:val="24"/>
              </w:rPr>
              <w:t>。</w:t>
            </w:r>
            <w:r>
              <w:rPr>
                <w:rFonts w:ascii="楷体" w:hAnsi="楷体" w:eastAsia="楷体"/>
                <w:sz w:val="24"/>
              </w:rPr>
              <w:t>采用多媒体课堂、上机仿真、案例分析、翻转课堂和学习通平台相互结合的教学方式</w:t>
            </w:r>
            <w:r>
              <w:rPr>
                <w:rFonts w:hint="eastAsia" w:ascii="楷体" w:hAnsi="楷体" w:eastAsia="楷体"/>
                <w:sz w:val="24"/>
              </w:rPr>
              <w:t>教学，对财经类大学来说，是信息技术类的通识课程。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4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考核要求</w:t>
            </w:r>
          </w:p>
        </w:tc>
        <w:tc>
          <w:tcPr>
            <w:tcW w:w="7145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（2）</w:t>
            </w:r>
            <w:r>
              <w:rPr>
                <w:rFonts w:ascii="楷体" w:hAnsi="楷体" w:eastAsia="楷体"/>
                <w:sz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</w:rPr>
              <w:t>（50分的课后练习），案例实践（30分），考勤（20分）。</w:t>
            </w: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</w:rPr>
      </w:pPr>
    </w:p>
    <w:p>
      <w:pPr>
        <w:ind w:firstLine="255"/>
      </w:pPr>
    </w:p>
    <w:p>
      <w:pPr>
        <w:ind w:firstLine="25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BC86C2C"/>
    <w:rsid w:val="0001667E"/>
    <w:rsid w:val="0014114A"/>
    <w:rsid w:val="001D3BEE"/>
    <w:rsid w:val="0024093F"/>
    <w:rsid w:val="00354B60"/>
    <w:rsid w:val="004F1BC2"/>
    <w:rsid w:val="004F7B1F"/>
    <w:rsid w:val="00593D5D"/>
    <w:rsid w:val="00702726"/>
    <w:rsid w:val="00A36212"/>
    <w:rsid w:val="00B60075"/>
    <w:rsid w:val="00B96873"/>
    <w:rsid w:val="00D31375"/>
    <w:rsid w:val="1BDF17C1"/>
    <w:rsid w:val="1C4923D6"/>
    <w:rsid w:val="48E51912"/>
    <w:rsid w:val="53F36906"/>
    <w:rsid w:val="5BC86C2C"/>
    <w:rsid w:val="6EDF040D"/>
    <w:rsid w:val="76FA1487"/>
    <w:rsid w:val="7E6A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748</Characters>
  <Lines>6</Lines>
  <Paragraphs>1</Paragraphs>
  <TotalTime>1</TotalTime>
  <ScaleCrop>false</ScaleCrop>
  <LinksUpToDate>false</LinksUpToDate>
  <CharactersWithSpaces>878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2019-11-26T06:52:00Z</dcterms:created>
  <dc:creator>Dr. Sun</dc:creator>
  <cp:lastModifiedBy>Administrator</cp:lastModifiedBy>
  <dcterms:modified xsi:type="dcterms:W3CDTF">2019-11-29T09:10:22Z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