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演讲与口才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世界文化与语言表达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2-7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吴十日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ind w:firstLine="420" w:firstLineChars="20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主要内容包括人际沟通、当众表达、论辩说服等。具体要求包括三个方面：第一，学习语言组织、清晰表达、听辨反馈、资料整合、批判性思维等各项技能；第二，掌握公众演讲、辩论的基本技巧；第三，培养敏锐的观察力，丰富的想象力，正确的分析力，敏捷的思维力，迅速的应变力及较强的记忆力。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ind w:firstLine="420" w:firstLineChars="200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本课程以培养学生的语言表达能力为目标，理论与实践相结合，以言语实训为主，包括小组研讨、演讲实训等。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before="100" w:beforeAutospacing="1" w:after="100" w:afterAutospacing="1"/>
              <w:ind w:firstLine="420" w:firstLineChars="2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考核以非命题方式进行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考核成绩按百分制计算，其中考勤占总成绩的10%，课堂小组讨论与实训占总成绩的30%，演讲实践占总成绩的30%，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期中</w:t>
            </w:r>
            <w:r>
              <w:rPr>
                <w:rFonts w:hint="eastAsia" w:ascii="宋体" w:hAnsi="宋体"/>
                <w:szCs w:val="21"/>
              </w:rPr>
              <w:t>期末作品展示总成绩的30%。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AA"/>
    <w:rsid w:val="00576CAA"/>
    <w:rsid w:val="006C5486"/>
    <w:rsid w:val="009D7004"/>
    <w:rsid w:val="00A977CF"/>
    <w:rsid w:val="00D25B3A"/>
    <w:rsid w:val="00FC4D97"/>
    <w:rsid w:val="1CB27DA2"/>
    <w:rsid w:val="3C131EDA"/>
    <w:rsid w:val="56866114"/>
    <w:rsid w:val="5BBD65F1"/>
    <w:rsid w:val="66F1555D"/>
    <w:rsid w:val="77B2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148</Words>
  <Characters>848</Characters>
  <Lines>7</Lines>
  <Paragraphs>1</Paragraphs>
  <TotalTime>1</TotalTime>
  <ScaleCrop>false</ScaleCrop>
  <LinksUpToDate>false</LinksUpToDate>
  <CharactersWithSpaces>995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2019-11-29T08:22:12Z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