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DD" w:rsidRDefault="00F2646C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通识</w:t>
      </w:r>
      <w:r>
        <w:rPr>
          <w:rFonts w:ascii="黑体" w:eastAsia="黑体" w:hAnsi="黑体" w:hint="eastAsia"/>
          <w:sz w:val="36"/>
          <w:szCs w:val="36"/>
        </w:rPr>
        <w:t>课程简介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850"/>
        <w:gridCol w:w="851"/>
        <w:gridCol w:w="1417"/>
        <w:gridCol w:w="2127"/>
        <w:gridCol w:w="2126"/>
      </w:tblGrid>
      <w:tr w:rsidR="005641DD">
        <w:trPr>
          <w:trHeight w:val="793"/>
        </w:trPr>
        <w:tc>
          <w:tcPr>
            <w:tcW w:w="1418" w:type="dxa"/>
            <w:vAlign w:val="center"/>
          </w:tcPr>
          <w:p w:rsidR="005641DD" w:rsidRDefault="00F264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 w:rsidR="005641DD" w:rsidRDefault="00F264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 w:rsidR="005641DD" w:rsidRDefault="00F264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 w:rsidR="005641DD" w:rsidRDefault="00F264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 w:rsidR="005641DD" w:rsidRDefault="00F264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 w:rsidR="005641DD" w:rsidRDefault="00F264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 w:rsidR="005641DD">
        <w:trPr>
          <w:trHeight w:val="691"/>
        </w:trPr>
        <w:tc>
          <w:tcPr>
            <w:tcW w:w="1418" w:type="dxa"/>
            <w:vAlign w:val="center"/>
          </w:tcPr>
          <w:p w:rsidR="005641DD" w:rsidRDefault="00F2646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体育养生</w:t>
            </w:r>
          </w:p>
        </w:tc>
        <w:tc>
          <w:tcPr>
            <w:tcW w:w="850" w:type="dxa"/>
            <w:vAlign w:val="center"/>
          </w:tcPr>
          <w:p w:rsidR="005641DD" w:rsidRDefault="00F2646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641DD" w:rsidRDefault="00F2646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 w:rsidR="005641DD" w:rsidRDefault="00F2646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艺术修养与运动健康</w:t>
            </w:r>
          </w:p>
        </w:tc>
        <w:tc>
          <w:tcPr>
            <w:tcW w:w="2127" w:type="dxa"/>
            <w:vAlign w:val="center"/>
          </w:tcPr>
          <w:p w:rsidR="005641DD" w:rsidRDefault="00F2646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</w:t>
            </w:r>
            <w:bookmarkStart w:id="0" w:name="_GoBack"/>
            <w:bookmarkEnd w:id="0"/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-7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学期</w:t>
            </w:r>
          </w:p>
        </w:tc>
        <w:tc>
          <w:tcPr>
            <w:tcW w:w="2126" w:type="dxa"/>
            <w:vAlign w:val="center"/>
          </w:tcPr>
          <w:p w:rsidR="005641DD" w:rsidRDefault="00F2646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郑烨</w:t>
            </w:r>
          </w:p>
        </w:tc>
      </w:tr>
      <w:tr w:rsidR="005641DD">
        <w:tc>
          <w:tcPr>
            <w:tcW w:w="1418" w:type="dxa"/>
            <w:vAlign w:val="center"/>
          </w:tcPr>
          <w:p w:rsidR="005641DD" w:rsidRDefault="00F264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 w:rsidR="005641DD" w:rsidRDefault="00F2646C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传统体育养生学是在中国传统养生理论指导下，通过一定的身体姿势或动作，进行自我调思、调心的内练，以求健康身心，延年益寿的一门学科。主要教学内容有：</w:t>
            </w: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第一章：传统体育养生概述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学时）</w:t>
            </w: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第二章：传统养生的历史渊源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学时）</w:t>
            </w: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第三章：中国传统养生基本理论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学时）</w:t>
            </w: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第四章：传统体育养生功法锻炼的基本原则与要领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学时）</w:t>
            </w: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第五章：传统体育养生功法交流展示的组织与评判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学时）</w:t>
            </w: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第六章：导引养生功法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学时）</w:t>
            </w: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第七章：健身气功法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学时）</w:t>
            </w: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第八章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: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武术健身功法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学时）</w:t>
            </w: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第九章：按摩拍打功法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学时）</w:t>
            </w: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考核：（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学时）</w:t>
            </w:r>
          </w:p>
        </w:tc>
      </w:tr>
      <w:tr w:rsidR="005641DD">
        <w:tc>
          <w:tcPr>
            <w:tcW w:w="1418" w:type="dxa"/>
            <w:vAlign w:val="center"/>
          </w:tcPr>
          <w:p w:rsidR="005641DD" w:rsidRDefault="00F2646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 w:rsidR="005641DD" w:rsidRDefault="00F2646C">
            <w:pPr>
              <w:pStyle w:val="a3"/>
              <w:spacing w:line="270" w:lineRule="atLeast"/>
              <w:ind w:left="420" w:firstLine="675"/>
              <w:rPr>
                <w:rFonts w:ascii="楷体" w:eastAsia="楷体" w:hAnsi="楷体" w:cs="Times New Roman"/>
                <w:kern w:val="2"/>
              </w:rPr>
            </w:pPr>
            <w:r>
              <w:rPr>
                <w:rFonts w:ascii="楷体" w:eastAsia="楷体" w:hAnsi="楷体" w:cs="Times New Roman" w:hint="eastAsia"/>
                <w:kern w:val="2"/>
              </w:rPr>
              <w:t>通过本课程的学习，使学生掌握传统体育养生的源流和基本理论，以及传统养生的基本功法</w:t>
            </w:r>
            <w:r>
              <w:rPr>
                <w:rFonts w:ascii="楷体" w:eastAsia="楷体" w:hAnsi="楷体" w:cs="Times New Roman"/>
                <w:kern w:val="2"/>
              </w:rPr>
              <w:t>(</w:t>
            </w:r>
            <w:r>
              <w:rPr>
                <w:rFonts w:ascii="楷体" w:eastAsia="楷体" w:hAnsi="楷体" w:cs="Times New Roman"/>
                <w:kern w:val="2"/>
              </w:rPr>
              <w:t>即实践部分包括</w:t>
            </w:r>
            <w:r>
              <w:rPr>
                <w:rFonts w:ascii="楷体" w:eastAsia="楷体" w:hAnsi="楷体" w:cs="Times New Roman" w:hint="eastAsia"/>
                <w:kern w:val="2"/>
              </w:rPr>
              <w:t>健身气功</w:t>
            </w:r>
            <w:r>
              <w:rPr>
                <w:rFonts w:ascii="楷体" w:eastAsia="楷体" w:hAnsi="楷体" w:cs="Times New Roman"/>
                <w:kern w:val="2"/>
              </w:rPr>
              <w:t>：八段锦、易筋经、五禽戏、站桩功等</w:t>
            </w:r>
            <w:r>
              <w:rPr>
                <w:rFonts w:ascii="楷体" w:eastAsia="楷体" w:hAnsi="楷体" w:cs="Times New Roman"/>
                <w:kern w:val="2"/>
              </w:rPr>
              <w:t>)</w:t>
            </w:r>
            <w:r>
              <w:rPr>
                <w:rFonts w:ascii="楷体" w:eastAsia="楷体" w:hAnsi="楷体" w:cs="Times New Roman"/>
                <w:kern w:val="2"/>
              </w:rPr>
              <w:t>，</w:t>
            </w:r>
            <w:r>
              <w:rPr>
                <w:rFonts w:ascii="楷体" w:eastAsia="楷体" w:hAnsi="楷体" w:cs="Times New Roman" w:hint="eastAsia"/>
                <w:kern w:val="2"/>
              </w:rPr>
              <w:t>拓宽学生专业知识面，提高其技术技能，培学生对传统养生功法学习和鉴别能力，传承中国优秀文化遗产，培养终身健康体育观。</w:t>
            </w: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在教学方法上主要采用课堂讲授、网络视频与挂图教学相结合、现场实践指导等多元化的教学方式与方法。</w:t>
            </w:r>
          </w:p>
          <w:p w:rsidR="005641DD" w:rsidRDefault="005641DD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641DD">
        <w:tc>
          <w:tcPr>
            <w:tcW w:w="1418" w:type="dxa"/>
            <w:vAlign w:val="center"/>
          </w:tcPr>
          <w:p w:rsidR="005641DD" w:rsidRDefault="00F2646C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 w:rsidR="005641DD" w:rsidRDefault="005641DD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）本课程为考查科目</w:t>
            </w: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）具体考查内容：</w:t>
            </w:r>
          </w:p>
          <w:p w:rsidR="005641DD" w:rsidRDefault="00F2646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平时成绩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50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分包括：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a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理论知识作业与测试</w:t>
            </w:r>
            <w:r>
              <w:rPr>
                <w:rFonts w:ascii="楷体" w:eastAsia="楷体" w:hAnsi="楷体"/>
                <w:sz w:val="24"/>
                <w:szCs w:val="24"/>
              </w:rPr>
              <w:t>30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分</w:t>
            </w:r>
            <w:r>
              <w:rPr>
                <w:rFonts w:ascii="楷体" w:eastAsia="楷体" w:hAnsi="楷体"/>
                <w:sz w:val="24"/>
                <w:szCs w:val="24"/>
              </w:rPr>
              <w:t>；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b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课堂表现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20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分：包括出勤与上课表现；期末考试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50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分包括：健身气功的八段锦与易筋经套路测试。</w:t>
            </w:r>
          </w:p>
          <w:p w:rsidR="005641DD" w:rsidRDefault="005641DD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:rsidR="005641DD" w:rsidRDefault="005641DD"/>
    <w:sectPr w:rsidR="005641DD" w:rsidSect="00564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46C" w:rsidRDefault="00F2646C" w:rsidP="00091EBB">
      <w:r>
        <w:separator/>
      </w:r>
    </w:p>
  </w:endnote>
  <w:endnote w:type="continuationSeparator" w:id="0">
    <w:p w:rsidR="00F2646C" w:rsidRDefault="00F2646C" w:rsidP="00091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46C" w:rsidRDefault="00F2646C" w:rsidP="00091EBB">
      <w:r>
        <w:separator/>
      </w:r>
    </w:p>
  </w:footnote>
  <w:footnote w:type="continuationSeparator" w:id="0">
    <w:p w:rsidR="00F2646C" w:rsidRDefault="00F2646C" w:rsidP="00091E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41DD"/>
    <w:rsid w:val="00091EBB"/>
    <w:rsid w:val="005641DD"/>
    <w:rsid w:val="00F2646C"/>
    <w:rsid w:val="292D6D65"/>
    <w:rsid w:val="63A26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41DD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5641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rsid w:val="00091E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91EBB"/>
    <w:rPr>
      <w:rFonts w:ascii="等线" w:eastAsia="等线" w:hAnsi="等线"/>
      <w:kern w:val="2"/>
      <w:sz w:val="18"/>
      <w:szCs w:val="18"/>
    </w:rPr>
  </w:style>
  <w:style w:type="paragraph" w:styleId="a5">
    <w:name w:val="footer"/>
    <w:basedOn w:val="a"/>
    <w:link w:val="Char0"/>
    <w:rsid w:val="00091E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91EBB"/>
    <w:rPr>
      <w:rFonts w:ascii="等线" w:eastAsia="等线" w:hAnsi="等线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2019-12-16T09:21:00Z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