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rPr>
          <w:rFonts w:hint="eastAsia" w:ascii="仿宋_GB2312" w:hAnsi="仿宋_GB2312" w:eastAsia="仿宋_GB2312" w:cs="仿宋_GB2312"/>
          <w:sz w:val="28"/>
          <w:szCs w:val="28"/>
        </w:rPr>
      </w:pPr>
    </w:p>
    <w:p>
      <w:pPr>
        <w:snapToGrid w:val="0"/>
        <w:spacing w:line="36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附件3</w:t>
      </w:r>
    </w:p>
    <w:p>
      <w:pPr>
        <w:spacing w:line="600" w:lineRule="exact"/>
        <w:jc w:val="center"/>
        <w:rPr>
          <w:rFonts w:hAnsi="宋体"/>
          <w:sz w:val="36"/>
          <w:szCs w:val="36"/>
        </w:rPr>
      </w:pPr>
      <w:r>
        <w:rPr>
          <w:rFonts w:hint="eastAsia" w:hAnsi="宋体"/>
          <w:sz w:val="36"/>
          <w:szCs w:val="36"/>
        </w:rPr>
        <w:t>2017—2019 学年度优秀教育工作者推荐表</w:t>
      </w:r>
    </w:p>
    <w:p>
      <w:pPr>
        <w:tabs>
          <w:tab w:val="left" w:pos="7200"/>
        </w:tabs>
        <w:spacing w:before="156" w:beforeLines="50"/>
        <w:rPr>
          <w:rFonts w:ascii="仿宋" w:hAnsi="仿宋" w:eastAsia="仿宋"/>
          <w:sz w:val="30"/>
          <w:szCs w:val="32"/>
        </w:rPr>
      </w:pPr>
      <w:r>
        <w:rPr>
          <w:rFonts w:hint="eastAsia" w:ascii="仿宋" w:hAnsi="仿宋" w:eastAsia="仿宋"/>
          <w:sz w:val="30"/>
          <w:szCs w:val="32"/>
        </w:rPr>
        <w:t>推荐部门：（签章）</w:t>
      </w:r>
      <w:r>
        <w:rPr>
          <w:rFonts w:hint="eastAsia" w:ascii="仿宋" w:hAnsi="仿宋" w:eastAsia="仿宋"/>
          <w:sz w:val="30"/>
          <w:szCs w:val="32"/>
          <w:lang w:eastAsia="zh-CN"/>
        </w:rPr>
        <w:t>实验实训教学中心</w:t>
      </w:r>
      <w:bookmarkStart w:id="0" w:name="_GoBack"/>
      <w:bookmarkEnd w:id="0"/>
      <w:r>
        <w:rPr>
          <w:rFonts w:hint="eastAsia" w:ascii="仿宋" w:hAnsi="仿宋" w:eastAsia="仿宋"/>
          <w:sz w:val="30"/>
          <w:szCs w:val="32"/>
        </w:rPr>
        <w:t xml:space="preserve">    </w:t>
      </w:r>
      <w:r>
        <w:rPr>
          <w:rFonts w:hint="eastAsia" w:ascii="仿宋" w:hAnsi="仿宋" w:eastAsia="仿宋"/>
          <w:sz w:val="30"/>
          <w:szCs w:val="32"/>
          <w:lang w:val="en-US" w:eastAsia="zh-CN"/>
        </w:rPr>
        <w:t>2019</w:t>
      </w:r>
      <w:r>
        <w:rPr>
          <w:rFonts w:hint="eastAsia" w:ascii="仿宋" w:hAnsi="仿宋" w:eastAsia="仿宋"/>
          <w:sz w:val="30"/>
          <w:szCs w:val="32"/>
        </w:rPr>
        <w:t xml:space="preserve"> 年  </w:t>
      </w:r>
      <w:r>
        <w:rPr>
          <w:rFonts w:hint="eastAsia" w:ascii="仿宋" w:hAnsi="仿宋" w:eastAsia="仿宋"/>
          <w:sz w:val="30"/>
          <w:szCs w:val="32"/>
          <w:lang w:val="en-US" w:eastAsia="zh-CN"/>
        </w:rPr>
        <w:t>6</w:t>
      </w:r>
      <w:r>
        <w:rPr>
          <w:rFonts w:hint="eastAsia" w:ascii="仿宋" w:hAnsi="仿宋" w:eastAsia="仿宋"/>
          <w:sz w:val="30"/>
          <w:szCs w:val="32"/>
        </w:rPr>
        <w:t xml:space="preserve"> 月 </w:t>
      </w:r>
      <w:r>
        <w:rPr>
          <w:rFonts w:hint="eastAsia" w:ascii="仿宋" w:hAnsi="仿宋" w:eastAsia="仿宋"/>
          <w:sz w:val="30"/>
          <w:szCs w:val="32"/>
          <w:lang w:val="en-US" w:eastAsia="zh-CN"/>
        </w:rPr>
        <w:t>13</w:t>
      </w:r>
      <w:r>
        <w:rPr>
          <w:rFonts w:hint="eastAsia" w:ascii="仿宋" w:hAnsi="仿宋" w:eastAsia="仿宋"/>
          <w:sz w:val="30"/>
          <w:szCs w:val="32"/>
        </w:rPr>
        <w:t xml:space="preserve"> 日</w:t>
      </w:r>
    </w:p>
    <w:tbl>
      <w:tblPr>
        <w:tblStyle w:val="3"/>
        <w:tblW w:w="91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727"/>
        <w:gridCol w:w="102"/>
        <w:gridCol w:w="460"/>
        <w:gridCol w:w="159"/>
        <w:gridCol w:w="934"/>
        <w:gridCol w:w="21"/>
        <w:gridCol w:w="223"/>
        <w:gridCol w:w="734"/>
        <w:gridCol w:w="189"/>
        <w:gridCol w:w="870"/>
        <w:gridCol w:w="319"/>
        <w:gridCol w:w="1024"/>
        <w:gridCol w:w="449"/>
        <w:gridCol w:w="211"/>
        <w:gridCol w:w="1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exact"/>
        </w:trPr>
        <w:tc>
          <w:tcPr>
            <w:tcW w:w="948" w:type="dxa"/>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姓名</w:t>
            </w:r>
          </w:p>
        </w:tc>
        <w:tc>
          <w:tcPr>
            <w:tcW w:w="1448" w:type="dxa"/>
            <w:gridSpan w:val="4"/>
            <w:noWrap w:val="0"/>
            <w:vAlign w:val="center"/>
          </w:tcPr>
          <w:p>
            <w:pPr>
              <w:spacing w:line="500" w:lineRule="exact"/>
              <w:jc w:val="center"/>
              <w:rPr>
                <w:rFonts w:hint="eastAsia" w:ascii="仿宋_GB2312" w:hAnsi="仿宋" w:eastAsia="仿宋_GB2312"/>
                <w:sz w:val="28"/>
                <w:szCs w:val="28"/>
                <w:lang w:eastAsia="zh-CN"/>
              </w:rPr>
            </w:pPr>
            <w:r>
              <w:rPr>
                <w:rFonts w:hint="eastAsia" w:ascii="仿宋_GB2312" w:hAnsi="仿宋" w:eastAsia="仿宋_GB2312"/>
                <w:sz w:val="28"/>
                <w:szCs w:val="28"/>
                <w:lang w:eastAsia="zh-CN"/>
              </w:rPr>
              <w:t>王鑫礼</w:t>
            </w:r>
          </w:p>
        </w:tc>
        <w:tc>
          <w:tcPr>
            <w:tcW w:w="955" w:type="dxa"/>
            <w:gridSpan w:val="2"/>
            <w:noWrap w:val="0"/>
            <w:vAlign w:val="center"/>
          </w:tcPr>
          <w:p>
            <w:pPr>
              <w:spacing w:line="500" w:lineRule="exact"/>
              <w:jc w:val="center"/>
              <w:rPr>
                <w:rFonts w:hint="eastAsia" w:ascii="仿宋_GB2312" w:hAnsi="仿宋" w:eastAsia="仿宋_GB2312"/>
                <w:sz w:val="28"/>
                <w:szCs w:val="28"/>
              </w:rPr>
            </w:pPr>
            <w:r>
              <w:rPr>
                <w:rFonts w:hint="eastAsia" w:ascii="仿宋_GB2312" w:hAnsi="仿宋" w:eastAsia="仿宋_GB2312"/>
                <w:sz w:val="28"/>
                <w:szCs w:val="28"/>
              </w:rPr>
              <w:t>性别</w:t>
            </w:r>
          </w:p>
        </w:tc>
        <w:tc>
          <w:tcPr>
            <w:tcW w:w="957" w:type="dxa"/>
            <w:gridSpan w:val="2"/>
            <w:noWrap w:val="0"/>
            <w:vAlign w:val="center"/>
          </w:tcPr>
          <w:p>
            <w:pPr>
              <w:spacing w:line="500" w:lineRule="exact"/>
              <w:jc w:val="center"/>
              <w:rPr>
                <w:rFonts w:hint="eastAsia" w:ascii="仿宋_GB2312" w:hAnsi="仿宋" w:eastAsia="仿宋_GB2312"/>
                <w:sz w:val="28"/>
                <w:szCs w:val="28"/>
                <w:lang w:eastAsia="zh-CN"/>
              </w:rPr>
            </w:pPr>
            <w:r>
              <w:rPr>
                <w:rFonts w:hint="eastAsia" w:ascii="仿宋_GB2312" w:hAnsi="仿宋" w:eastAsia="仿宋_GB2312"/>
                <w:sz w:val="28"/>
                <w:szCs w:val="28"/>
                <w:lang w:eastAsia="zh-CN"/>
              </w:rPr>
              <w:t>男</w:t>
            </w:r>
          </w:p>
        </w:tc>
        <w:tc>
          <w:tcPr>
            <w:tcW w:w="1378" w:type="dxa"/>
            <w:gridSpan w:val="3"/>
            <w:noWrap w:val="0"/>
            <w:vAlign w:val="center"/>
          </w:tcPr>
          <w:p>
            <w:pPr>
              <w:spacing w:line="500" w:lineRule="exact"/>
              <w:jc w:val="center"/>
              <w:rPr>
                <w:rFonts w:hint="eastAsia" w:ascii="仿宋_GB2312" w:hAnsi="仿宋" w:eastAsia="仿宋_GB2312"/>
                <w:sz w:val="28"/>
                <w:szCs w:val="28"/>
              </w:rPr>
            </w:pPr>
            <w:r>
              <w:rPr>
                <w:rFonts w:hint="eastAsia" w:ascii="仿宋_GB2312" w:hAnsi="仿宋" w:eastAsia="仿宋_GB2312"/>
                <w:sz w:val="28"/>
                <w:szCs w:val="28"/>
              </w:rPr>
              <w:t>出生年月</w:t>
            </w:r>
          </w:p>
        </w:tc>
        <w:tc>
          <w:tcPr>
            <w:tcW w:w="1684" w:type="dxa"/>
            <w:gridSpan w:val="3"/>
            <w:noWrap w:val="0"/>
            <w:vAlign w:val="center"/>
          </w:tcPr>
          <w:p>
            <w:pPr>
              <w:spacing w:line="500" w:lineRule="exact"/>
              <w:jc w:val="center"/>
              <w:rPr>
                <w:rFonts w:hint="default" w:ascii="仿宋_GB2312" w:hAnsi="仿宋" w:eastAsia="仿宋_GB2312"/>
                <w:sz w:val="28"/>
                <w:szCs w:val="28"/>
                <w:lang w:val="en-US" w:eastAsia="zh-CN"/>
              </w:rPr>
            </w:pPr>
            <w:r>
              <w:rPr>
                <w:rFonts w:hint="eastAsia" w:ascii="仿宋_GB2312" w:hAnsi="仿宋" w:eastAsia="仿宋_GB2312"/>
                <w:sz w:val="28"/>
                <w:szCs w:val="28"/>
                <w:lang w:val="en-US" w:eastAsia="zh-CN"/>
              </w:rPr>
              <w:t>1985年1月</w:t>
            </w:r>
          </w:p>
        </w:tc>
        <w:tc>
          <w:tcPr>
            <w:tcW w:w="1791" w:type="dxa"/>
            <w:vMerge w:val="restart"/>
            <w:noWrap w:val="0"/>
            <w:vAlign w:val="center"/>
          </w:tcPr>
          <w:p>
            <w:pPr>
              <w:spacing w:line="500" w:lineRule="exact"/>
              <w:jc w:val="center"/>
              <w:rPr>
                <w:rFonts w:ascii="仿宋_GB2312" w:hAnsi="仿宋" w:eastAsia="仿宋_GB2312"/>
                <w:b/>
                <w:sz w:val="28"/>
                <w:szCs w:val="28"/>
              </w:rPr>
            </w:pPr>
          </w:p>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exact"/>
        </w:trPr>
        <w:tc>
          <w:tcPr>
            <w:tcW w:w="948" w:type="dxa"/>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学历</w:t>
            </w:r>
          </w:p>
        </w:tc>
        <w:tc>
          <w:tcPr>
            <w:tcW w:w="1448" w:type="dxa"/>
            <w:gridSpan w:val="4"/>
            <w:noWrap w:val="0"/>
            <w:vAlign w:val="center"/>
          </w:tcPr>
          <w:p>
            <w:pPr>
              <w:spacing w:line="500" w:lineRule="exact"/>
              <w:jc w:val="center"/>
              <w:rPr>
                <w:rFonts w:hint="eastAsia" w:ascii="仿宋_GB2312" w:hAnsi="仿宋" w:eastAsia="仿宋_GB2312"/>
                <w:sz w:val="28"/>
                <w:szCs w:val="28"/>
                <w:lang w:eastAsia="zh-CN"/>
              </w:rPr>
            </w:pPr>
            <w:r>
              <w:rPr>
                <w:rFonts w:hint="eastAsia" w:ascii="仿宋_GB2312" w:hAnsi="仿宋" w:eastAsia="仿宋_GB2312"/>
                <w:sz w:val="28"/>
                <w:szCs w:val="28"/>
                <w:lang w:eastAsia="zh-CN"/>
              </w:rPr>
              <w:t>本科</w:t>
            </w:r>
          </w:p>
        </w:tc>
        <w:tc>
          <w:tcPr>
            <w:tcW w:w="955" w:type="dxa"/>
            <w:gridSpan w:val="2"/>
            <w:noWrap w:val="0"/>
            <w:vAlign w:val="center"/>
          </w:tcPr>
          <w:p>
            <w:pPr>
              <w:spacing w:line="500" w:lineRule="exact"/>
              <w:jc w:val="center"/>
              <w:rPr>
                <w:rFonts w:hint="eastAsia" w:ascii="仿宋_GB2312" w:hAnsi="仿宋" w:eastAsia="仿宋_GB2312"/>
                <w:sz w:val="28"/>
                <w:szCs w:val="28"/>
              </w:rPr>
            </w:pPr>
            <w:r>
              <w:rPr>
                <w:rFonts w:hint="eastAsia" w:ascii="仿宋_GB2312" w:hAnsi="仿宋" w:eastAsia="仿宋_GB2312"/>
                <w:sz w:val="28"/>
                <w:szCs w:val="28"/>
              </w:rPr>
              <w:t>学位</w:t>
            </w:r>
          </w:p>
        </w:tc>
        <w:tc>
          <w:tcPr>
            <w:tcW w:w="957" w:type="dxa"/>
            <w:gridSpan w:val="2"/>
            <w:noWrap w:val="0"/>
            <w:vAlign w:val="center"/>
          </w:tcPr>
          <w:p>
            <w:pPr>
              <w:spacing w:line="500" w:lineRule="exact"/>
              <w:jc w:val="center"/>
              <w:rPr>
                <w:rFonts w:hint="eastAsia" w:ascii="仿宋_GB2312" w:hAnsi="仿宋" w:eastAsia="仿宋_GB2312"/>
                <w:sz w:val="28"/>
                <w:szCs w:val="28"/>
              </w:rPr>
            </w:pPr>
          </w:p>
        </w:tc>
        <w:tc>
          <w:tcPr>
            <w:tcW w:w="1378" w:type="dxa"/>
            <w:gridSpan w:val="3"/>
            <w:noWrap w:val="0"/>
            <w:vAlign w:val="center"/>
          </w:tcPr>
          <w:p>
            <w:pPr>
              <w:spacing w:line="500" w:lineRule="exact"/>
              <w:jc w:val="center"/>
              <w:rPr>
                <w:rFonts w:hint="eastAsia" w:ascii="仿宋_GB2312" w:hAnsi="仿宋" w:eastAsia="仿宋_GB2312"/>
                <w:sz w:val="28"/>
                <w:szCs w:val="28"/>
              </w:rPr>
            </w:pPr>
            <w:r>
              <w:rPr>
                <w:rFonts w:hint="eastAsia" w:ascii="仿宋_GB2312" w:hAnsi="仿宋" w:eastAsia="仿宋_GB2312"/>
                <w:sz w:val="28"/>
                <w:szCs w:val="28"/>
              </w:rPr>
              <w:t>政治面</w:t>
            </w:r>
            <w:r>
              <w:rPr>
                <w:rFonts w:hint="eastAsia" w:ascii="仿宋_GB2312" w:hAnsi="仿宋" w:eastAsia="仿宋_GB2312"/>
                <w:sz w:val="28"/>
                <w:szCs w:val="28"/>
                <w:lang w:eastAsia="zh-CN"/>
              </w:rPr>
              <w:t>貌貌</w:t>
            </w:r>
            <w:r>
              <w:rPr>
                <w:rFonts w:hint="eastAsia" w:ascii="仿宋_GB2312" w:hAnsi="仿宋" w:eastAsia="仿宋_GB2312"/>
                <w:sz w:val="28"/>
                <w:szCs w:val="28"/>
              </w:rPr>
              <w:t>貌</w:t>
            </w:r>
          </w:p>
        </w:tc>
        <w:tc>
          <w:tcPr>
            <w:tcW w:w="1684" w:type="dxa"/>
            <w:gridSpan w:val="3"/>
            <w:noWrap w:val="0"/>
            <w:vAlign w:val="center"/>
          </w:tcPr>
          <w:p>
            <w:pPr>
              <w:spacing w:line="500" w:lineRule="exact"/>
              <w:jc w:val="center"/>
              <w:rPr>
                <w:rFonts w:hint="eastAsia" w:ascii="仿宋_GB2312" w:hAnsi="仿宋" w:eastAsia="仿宋_GB2312"/>
                <w:sz w:val="28"/>
                <w:szCs w:val="28"/>
                <w:lang w:eastAsia="zh-CN"/>
              </w:rPr>
            </w:pPr>
            <w:r>
              <w:rPr>
                <w:rFonts w:hint="eastAsia" w:ascii="仿宋_GB2312" w:hAnsi="仿宋" w:eastAsia="仿宋_GB2312"/>
                <w:sz w:val="28"/>
                <w:szCs w:val="28"/>
                <w:lang w:eastAsia="zh-CN"/>
              </w:rPr>
              <w:t>群众</w:t>
            </w:r>
          </w:p>
        </w:tc>
        <w:tc>
          <w:tcPr>
            <w:tcW w:w="1791" w:type="dxa"/>
            <w:vMerge w:val="continue"/>
            <w:noWrap w:val="0"/>
            <w:vAlign w:val="center"/>
          </w:tcPr>
          <w:p>
            <w:pPr>
              <w:spacing w:line="50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exact"/>
        </w:trPr>
        <w:tc>
          <w:tcPr>
            <w:tcW w:w="2396" w:type="dxa"/>
            <w:gridSpan w:val="5"/>
            <w:noWrap w:val="0"/>
            <w:vAlign w:val="center"/>
          </w:tcPr>
          <w:p>
            <w:pPr>
              <w:spacing w:line="500" w:lineRule="exact"/>
              <w:jc w:val="center"/>
              <w:rPr>
                <w:rFonts w:hint="eastAsia" w:ascii="仿宋_GB2312" w:hAnsi="仿宋" w:eastAsia="仿宋_GB2312"/>
                <w:sz w:val="28"/>
                <w:szCs w:val="28"/>
              </w:rPr>
            </w:pPr>
            <w:r>
              <w:rPr>
                <w:rFonts w:hint="eastAsia" w:ascii="仿宋_GB2312" w:hAnsi="仿宋" w:eastAsia="仿宋_GB2312"/>
                <w:sz w:val="28"/>
                <w:szCs w:val="28"/>
              </w:rPr>
              <w:t>专业技术职务</w:t>
            </w:r>
          </w:p>
        </w:tc>
        <w:tc>
          <w:tcPr>
            <w:tcW w:w="1912" w:type="dxa"/>
            <w:gridSpan w:val="4"/>
            <w:noWrap w:val="0"/>
            <w:vAlign w:val="center"/>
          </w:tcPr>
          <w:p>
            <w:pPr>
              <w:spacing w:line="500" w:lineRule="exact"/>
              <w:jc w:val="center"/>
              <w:rPr>
                <w:rFonts w:hint="eastAsia" w:ascii="仿宋_GB2312" w:hAnsi="仿宋" w:eastAsia="仿宋_GB2312"/>
                <w:sz w:val="28"/>
                <w:szCs w:val="28"/>
                <w:lang w:eastAsia="zh-CN"/>
              </w:rPr>
            </w:pPr>
            <w:r>
              <w:rPr>
                <w:rFonts w:hint="eastAsia" w:ascii="仿宋_GB2312" w:hAnsi="仿宋" w:eastAsia="仿宋_GB2312"/>
                <w:sz w:val="28"/>
                <w:szCs w:val="28"/>
                <w:lang w:eastAsia="zh-CN"/>
              </w:rPr>
              <w:t>初级</w:t>
            </w:r>
          </w:p>
        </w:tc>
        <w:tc>
          <w:tcPr>
            <w:tcW w:w="1378" w:type="dxa"/>
            <w:gridSpan w:val="3"/>
            <w:noWrap w:val="0"/>
            <w:vAlign w:val="center"/>
          </w:tcPr>
          <w:p>
            <w:pPr>
              <w:spacing w:line="500" w:lineRule="exact"/>
              <w:jc w:val="center"/>
              <w:rPr>
                <w:rFonts w:hint="eastAsia" w:ascii="仿宋_GB2312" w:hAnsi="仿宋" w:eastAsia="仿宋_GB2312"/>
                <w:sz w:val="28"/>
                <w:szCs w:val="28"/>
              </w:rPr>
            </w:pPr>
            <w:r>
              <w:rPr>
                <w:rFonts w:hint="eastAsia" w:ascii="仿宋_GB2312" w:hAnsi="仿宋" w:eastAsia="仿宋_GB2312"/>
                <w:sz w:val="28"/>
                <w:szCs w:val="28"/>
              </w:rPr>
              <w:t>受聘岗位</w:t>
            </w:r>
          </w:p>
        </w:tc>
        <w:tc>
          <w:tcPr>
            <w:tcW w:w="1684" w:type="dxa"/>
            <w:gridSpan w:val="3"/>
            <w:noWrap w:val="0"/>
            <w:vAlign w:val="center"/>
          </w:tcPr>
          <w:p>
            <w:pPr>
              <w:spacing w:line="500" w:lineRule="exact"/>
              <w:jc w:val="center"/>
              <w:rPr>
                <w:rFonts w:hint="eastAsia" w:ascii="仿宋_GB2312" w:hAnsi="仿宋" w:eastAsia="仿宋_GB2312"/>
                <w:sz w:val="28"/>
                <w:szCs w:val="28"/>
                <w:lang w:eastAsia="zh-CN"/>
              </w:rPr>
            </w:pPr>
            <w:r>
              <w:rPr>
                <w:rFonts w:hint="eastAsia" w:ascii="仿宋_GB2312" w:hAnsi="仿宋" w:eastAsia="仿宋_GB2312"/>
                <w:sz w:val="28"/>
                <w:szCs w:val="28"/>
                <w:lang w:eastAsia="zh-CN"/>
              </w:rPr>
              <w:t>专技</w:t>
            </w:r>
          </w:p>
        </w:tc>
        <w:tc>
          <w:tcPr>
            <w:tcW w:w="1791" w:type="dxa"/>
            <w:vMerge w:val="continue"/>
            <w:tcBorders>
              <w:bottom w:val="nil"/>
            </w:tcBorders>
            <w:noWrap w:val="0"/>
            <w:vAlign w:val="center"/>
          </w:tcPr>
          <w:p>
            <w:pPr>
              <w:spacing w:line="50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0" w:hRule="exact"/>
        </w:trPr>
        <w:tc>
          <w:tcPr>
            <w:tcW w:w="3330" w:type="dxa"/>
            <w:gridSpan w:val="6"/>
            <w:tcBorders>
              <w:top w:val="single" w:color="auto" w:sz="4" w:space="0"/>
              <w:left w:val="single" w:color="auto" w:sz="4" w:space="0"/>
              <w:right w:val="single" w:color="auto" w:sz="4" w:space="0"/>
            </w:tcBorders>
            <w:noWrap w:val="0"/>
            <w:vAlign w:val="center"/>
          </w:tcPr>
          <w:p>
            <w:pPr>
              <w:spacing w:line="500" w:lineRule="exact"/>
              <w:jc w:val="center"/>
              <w:rPr>
                <w:rFonts w:hint="eastAsia" w:ascii="仿宋_GB2312" w:hAnsi="仿宋" w:eastAsia="仿宋_GB2312"/>
                <w:sz w:val="28"/>
                <w:szCs w:val="28"/>
              </w:rPr>
            </w:pPr>
            <w:r>
              <w:rPr>
                <w:rFonts w:hint="eastAsia" w:ascii="仿宋_GB2312" w:hAnsi="仿宋" w:eastAsia="仿宋_GB2312"/>
                <w:sz w:val="28"/>
                <w:szCs w:val="28"/>
              </w:rPr>
              <w:t>近两年年度考核情况</w:t>
            </w:r>
          </w:p>
        </w:tc>
        <w:tc>
          <w:tcPr>
            <w:tcW w:w="2356" w:type="dxa"/>
            <w:gridSpan w:val="6"/>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default" w:ascii="仿宋_GB2312" w:hAnsi="仿宋" w:eastAsia="仿宋_GB2312"/>
                <w:sz w:val="28"/>
                <w:szCs w:val="28"/>
                <w:lang w:val="en-US" w:eastAsia="zh-CN"/>
              </w:rPr>
            </w:pPr>
            <w:r>
              <w:rPr>
                <w:rFonts w:hint="eastAsia" w:ascii="仿宋_GB2312" w:hAnsi="仿宋" w:eastAsia="仿宋_GB2312"/>
                <w:sz w:val="28"/>
                <w:szCs w:val="28"/>
                <w:lang w:val="en-US" w:eastAsia="zh-CN"/>
              </w:rPr>
              <w:t>2017年优秀</w:t>
            </w:r>
          </w:p>
        </w:tc>
        <w:tc>
          <w:tcPr>
            <w:tcW w:w="1684" w:type="dxa"/>
            <w:gridSpan w:val="3"/>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default" w:ascii="仿宋_GB2312" w:hAnsi="仿宋" w:eastAsia="仿宋_GB2312"/>
                <w:sz w:val="28"/>
                <w:szCs w:val="28"/>
                <w:lang w:val="en-US" w:eastAsia="zh-CN"/>
              </w:rPr>
            </w:pPr>
            <w:r>
              <w:rPr>
                <w:rFonts w:hint="eastAsia" w:ascii="仿宋_GB2312" w:hAnsi="仿宋" w:eastAsia="仿宋_GB2312"/>
                <w:sz w:val="28"/>
                <w:szCs w:val="28"/>
                <w:lang w:val="en-US" w:eastAsia="zh-CN"/>
              </w:rPr>
              <w:t>2018年合格</w:t>
            </w:r>
          </w:p>
        </w:tc>
        <w:tc>
          <w:tcPr>
            <w:tcW w:w="1791" w:type="dxa"/>
            <w:tcBorders>
              <w:top w:val="nil"/>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4" w:hRule="atLeast"/>
        </w:trPr>
        <w:tc>
          <w:tcPr>
            <w:tcW w:w="9161" w:type="dxa"/>
            <w:gridSpan w:val="16"/>
            <w:tcBorders>
              <w:top w:val="single" w:color="auto" w:sz="4" w:space="0"/>
              <w:left w:val="single" w:color="auto" w:sz="4" w:space="0"/>
              <w:right w:val="single" w:color="auto" w:sz="4" w:space="0"/>
            </w:tcBorders>
            <w:noWrap w:val="0"/>
            <w:vAlign w:val="top"/>
          </w:tcPr>
          <w:p>
            <w:pPr>
              <w:spacing w:line="500" w:lineRule="exact"/>
              <w:rPr>
                <w:rFonts w:hint="default" w:ascii="仿宋_GB2312" w:hAnsi="仿宋" w:eastAsia="仿宋_GB2312"/>
                <w:b/>
                <w:sz w:val="28"/>
                <w:szCs w:val="28"/>
                <w:lang w:val="en-US" w:eastAsia="zh-CN"/>
              </w:rPr>
            </w:pPr>
            <w:r>
              <w:rPr>
                <w:rFonts w:hint="eastAsia" w:ascii="仿宋_GB2312" w:hAnsi="仿宋" w:eastAsia="仿宋_GB2312"/>
                <w:sz w:val="28"/>
                <w:szCs w:val="28"/>
              </w:rPr>
              <w:t>2017—2019学年度承担的主要工作任务描述：</w:t>
            </w:r>
          </w:p>
          <w:p>
            <w:pPr>
              <w:spacing w:line="500" w:lineRule="exact"/>
              <w:rPr>
                <w:rFonts w:hint="eastAsia" w:ascii="仿宋_GB2312" w:hAnsi="仿宋" w:eastAsia="仿宋_GB2312"/>
                <w:sz w:val="28"/>
                <w:szCs w:val="28"/>
              </w:rPr>
            </w:pPr>
            <w:r>
              <w:rPr>
                <w:rFonts w:hint="eastAsia" w:ascii="仿宋_GB2312" w:hAnsi="仿宋" w:eastAsia="仿宋_GB2312"/>
                <w:sz w:val="28"/>
                <w:szCs w:val="28"/>
                <w:lang w:val="en-US" w:eastAsia="zh-CN"/>
              </w:rPr>
              <w:t>1.</w:t>
            </w:r>
            <w:r>
              <w:rPr>
                <w:rFonts w:hint="eastAsia" w:ascii="仿宋_GB2312" w:hAnsi="仿宋" w:eastAsia="仿宋_GB2312"/>
                <w:sz w:val="28"/>
                <w:szCs w:val="28"/>
              </w:rPr>
              <w:t>对</w:t>
            </w:r>
            <w:r>
              <w:rPr>
                <w:rFonts w:hint="eastAsia" w:ascii="仿宋_GB2312" w:hAnsi="仿宋" w:eastAsia="仿宋_GB2312"/>
                <w:sz w:val="28"/>
                <w:szCs w:val="28"/>
                <w:lang w:val="en-US" w:eastAsia="zh-CN"/>
              </w:rPr>
              <w:t>多媒体教室及</w:t>
            </w:r>
            <w:r>
              <w:rPr>
                <w:rFonts w:hint="eastAsia" w:ascii="仿宋_GB2312" w:hAnsi="仿宋" w:eastAsia="仿宋_GB2312"/>
                <w:sz w:val="28"/>
                <w:szCs w:val="28"/>
              </w:rPr>
              <w:t>实验室进行统一管理与维护;</w:t>
            </w:r>
          </w:p>
          <w:p>
            <w:pPr>
              <w:spacing w:line="500" w:lineRule="exact"/>
              <w:rPr>
                <w:rFonts w:hint="eastAsia" w:ascii="仿宋_GB2312" w:hAnsi="仿宋" w:eastAsia="仿宋_GB2312"/>
                <w:sz w:val="28"/>
                <w:szCs w:val="28"/>
              </w:rPr>
            </w:pPr>
            <w:r>
              <w:rPr>
                <w:rFonts w:hint="eastAsia" w:ascii="仿宋_GB2312" w:hAnsi="仿宋" w:eastAsia="仿宋_GB2312"/>
                <w:sz w:val="28"/>
                <w:szCs w:val="28"/>
                <w:lang w:val="en-US" w:eastAsia="zh-CN"/>
              </w:rPr>
              <w:t>2.</w:t>
            </w:r>
            <w:r>
              <w:rPr>
                <w:rFonts w:hint="eastAsia" w:ascii="仿宋_GB2312" w:hAnsi="仿宋" w:eastAsia="仿宋_GB2312"/>
                <w:sz w:val="28"/>
                <w:szCs w:val="28"/>
              </w:rPr>
              <w:t>兼任部门档案管理员，按照学校档案管理制度，收集部门档案归档；</w:t>
            </w:r>
          </w:p>
          <w:p>
            <w:pPr>
              <w:spacing w:line="500" w:lineRule="exact"/>
              <w:rPr>
                <w:rFonts w:hint="eastAsia" w:ascii="仿宋_GB2312" w:hAnsi="仿宋" w:eastAsia="仿宋_GB2312"/>
                <w:sz w:val="28"/>
                <w:szCs w:val="28"/>
              </w:rPr>
            </w:pPr>
            <w:r>
              <w:rPr>
                <w:rFonts w:hint="eastAsia" w:ascii="仿宋_GB2312" w:hAnsi="仿宋" w:eastAsia="仿宋_GB2312"/>
                <w:sz w:val="28"/>
                <w:szCs w:val="28"/>
              </w:rPr>
              <w:t>3.配合学院组织的</w:t>
            </w:r>
            <w:r>
              <w:rPr>
                <w:rFonts w:hint="eastAsia" w:ascii="仿宋_GB2312" w:hAnsi="仿宋" w:eastAsia="仿宋_GB2312"/>
                <w:sz w:val="28"/>
                <w:szCs w:val="28"/>
                <w:lang w:eastAsia="zh-CN"/>
              </w:rPr>
              <w:t>各类</w:t>
            </w:r>
            <w:r>
              <w:rPr>
                <w:rFonts w:hint="eastAsia" w:ascii="仿宋_GB2312" w:hAnsi="仿宋" w:eastAsia="仿宋_GB2312"/>
                <w:sz w:val="28"/>
                <w:szCs w:val="28"/>
              </w:rPr>
              <w:t>计算机考试技术维护、英语考试的听力播放。</w:t>
            </w:r>
          </w:p>
          <w:p>
            <w:pPr>
              <w:spacing w:line="500" w:lineRule="exact"/>
              <w:rPr>
                <w:rFonts w:hint="default" w:ascii="仿宋_GB2312" w:hAnsi="仿宋" w:eastAsia="仿宋_GB2312"/>
                <w:sz w:val="28"/>
                <w:szCs w:val="28"/>
                <w:lang w:val="en-US" w:eastAsia="zh-CN"/>
              </w:rPr>
            </w:pPr>
            <w:r>
              <w:rPr>
                <w:rFonts w:hint="eastAsia" w:ascii="仿宋_GB2312" w:hAnsi="仿宋" w:eastAsia="仿宋_GB2312"/>
                <w:sz w:val="28"/>
                <w:szCs w:val="28"/>
                <w:lang w:val="en-US" w:eastAsia="zh-CN"/>
              </w:rPr>
              <w:t>4.完全领导交办的其它事务。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4" w:hRule="atLeast"/>
        </w:trPr>
        <w:tc>
          <w:tcPr>
            <w:tcW w:w="9161" w:type="dxa"/>
            <w:gridSpan w:val="16"/>
            <w:tcBorders>
              <w:top w:val="single" w:color="auto" w:sz="4" w:space="0"/>
              <w:left w:val="single" w:color="auto" w:sz="4" w:space="0"/>
              <w:right w:val="single" w:color="auto" w:sz="4" w:space="0"/>
            </w:tcBorders>
            <w:noWrap w:val="0"/>
            <w:vAlign w:val="top"/>
          </w:tcPr>
          <w:p>
            <w:pPr>
              <w:spacing w:line="500" w:lineRule="exact"/>
              <w:rPr>
                <w:rFonts w:ascii="仿宋_GB2312" w:hAnsi="仿宋" w:eastAsia="仿宋_GB2312"/>
                <w:b/>
                <w:sz w:val="28"/>
                <w:szCs w:val="28"/>
              </w:rPr>
            </w:pPr>
            <w:r>
              <w:rPr>
                <w:rFonts w:hint="eastAsia" w:ascii="仿宋_GB2312" w:hAnsi="仿宋" w:eastAsia="仿宋_GB2312"/>
                <w:sz w:val="28"/>
                <w:szCs w:val="28"/>
              </w:rPr>
              <w:t>本人工作创新、提高服务质量方面的具体做法：</w:t>
            </w:r>
          </w:p>
          <w:p>
            <w:pPr>
              <w:spacing w:line="500" w:lineRule="exact"/>
              <w:rPr>
                <w:rFonts w:hint="eastAsia" w:ascii="仿宋_GB2312" w:hAnsi="仿宋" w:eastAsia="仿宋_GB2312"/>
                <w:sz w:val="28"/>
                <w:szCs w:val="28"/>
                <w:lang w:val="en-US" w:eastAsia="zh-CN"/>
              </w:rPr>
            </w:pPr>
            <w:r>
              <w:rPr>
                <w:rFonts w:hint="eastAsia" w:ascii="仿宋_GB2312" w:hAnsi="仿宋" w:eastAsia="仿宋_GB2312"/>
                <w:b w:val="0"/>
                <w:bCs/>
                <w:sz w:val="32"/>
                <w:szCs w:val="32"/>
                <w:lang w:val="en-US" w:eastAsia="zh-CN"/>
              </w:rPr>
              <w:t>1</w:t>
            </w:r>
            <w:r>
              <w:rPr>
                <w:rFonts w:hint="eastAsia" w:ascii="仿宋_GB2312" w:hAnsi="仿宋" w:eastAsia="仿宋_GB2312"/>
                <w:sz w:val="28"/>
                <w:szCs w:val="28"/>
                <w:lang w:val="en-US" w:eastAsia="zh-CN"/>
              </w:rPr>
              <w:t>.</w:t>
            </w:r>
            <w:r>
              <w:rPr>
                <w:rFonts w:hint="eastAsia" w:ascii="仿宋_GB2312" w:hAnsi="仿宋" w:eastAsia="仿宋_GB2312"/>
                <w:sz w:val="28"/>
                <w:szCs w:val="28"/>
              </w:rPr>
              <w:t>加强科学教学的常规管理，促使教师上好课，在实验课上大力提倡学生自主实验，以此培养学生创新意识。</w:t>
            </w:r>
          </w:p>
          <w:p>
            <w:pPr>
              <w:spacing w:line="500" w:lineRule="exact"/>
              <w:rPr>
                <w:rFonts w:hint="eastAsia" w:ascii="仿宋_GB2312" w:hAnsi="仿宋" w:eastAsia="仿宋_GB2312"/>
                <w:sz w:val="28"/>
                <w:szCs w:val="28"/>
              </w:rPr>
            </w:pPr>
            <w:r>
              <w:rPr>
                <w:rFonts w:hint="eastAsia" w:ascii="仿宋_GB2312" w:hAnsi="仿宋" w:eastAsia="仿宋_GB2312"/>
                <w:sz w:val="28"/>
                <w:szCs w:val="28"/>
                <w:lang w:val="en-US" w:eastAsia="zh-CN"/>
              </w:rPr>
              <w:t>2.</w:t>
            </w:r>
            <w:r>
              <w:rPr>
                <w:rFonts w:hint="eastAsia" w:ascii="仿宋_GB2312" w:hAnsi="仿宋" w:eastAsia="仿宋_GB2312"/>
                <w:sz w:val="28"/>
                <w:szCs w:val="28"/>
              </w:rPr>
              <w:t>加强了师生对教学的实践操作能力，积极听取老师们的意见及建议，解决了很多设备使用过程中的疑难问题。</w:t>
            </w:r>
          </w:p>
          <w:p>
            <w:pPr>
              <w:spacing w:line="500" w:lineRule="exact"/>
              <w:rPr>
                <w:rFonts w:hint="eastAsia" w:ascii="仿宋_GB2312" w:hAnsi="仿宋" w:eastAsia="仿宋_GB2312"/>
                <w:sz w:val="28"/>
                <w:szCs w:val="28"/>
              </w:rPr>
            </w:pPr>
            <w:r>
              <w:rPr>
                <w:rFonts w:hint="eastAsia" w:ascii="仿宋_GB2312" w:hAnsi="仿宋" w:eastAsia="仿宋_GB2312"/>
                <w:sz w:val="28"/>
                <w:szCs w:val="28"/>
                <w:lang w:val="en-US" w:eastAsia="zh-CN"/>
              </w:rPr>
              <w:t>3.</w:t>
            </w:r>
            <w:r>
              <w:rPr>
                <w:rFonts w:hint="eastAsia" w:ascii="仿宋_GB2312" w:hAnsi="仿宋" w:eastAsia="仿宋_GB2312"/>
                <w:sz w:val="28"/>
                <w:szCs w:val="28"/>
              </w:rPr>
              <w:t>学期初认真做好各</w:t>
            </w:r>
            <w:r>
              <w:rPr>
                <w:rFonts w:hint="eastAsia" w:ascii="仿宋_GB2312" w:hAnsi="仿宋" w:eastAsia="仿宋_GB2312"/>
                <w:sz w:val="28"/>
                <w:szCs w:val="28"/>
                <w:lang w:eastAsia="zh-CN"/>
              </w:rPr>
              <w:t>多媒体及</w:t>
            </w:r>
            <w:r>
              <w:rPr>
                <w:rFonts w:hint="eastAsia" w:ascii="仿宋_GB2312" w:hAnsi="仿宋" w:eastAsia="仿宋_GB2312"/>
                <w:sz w:val="28"/>
                <w:szCs w:val="28"/>
              </w:rPr>
              <w:t>实验室内设备的检查维修工作，使设备能够正常运转，保证</w:t>
            </w:r>
            <w:r>
              <w:rPr>
                <w:rFonts w:hint="eastAsia" w:ascii="仿宋_GB2312" w:hAnsi="仿宋" w:eastAsia="仿宋_GB2312"/>
                <w:sz w:val="28"/>
                <w:szCs w:val="28"/>
                <w:lang w:eastAsia="zh-CN"/>
              </w:rPr>
              <w:t>教学的</w:t>
            </w:r>
            <w:r>
              <w:rPr>
                <w:rFonts w:hint="eastAsia" w:ascii="仿宋_GB2312" w:hAnsi="仿宋" w:eastAsia="仿宋_GB2312"/>
                <w:sz w:val="28"/>
                <w:szCs w:val="28"/>
              </w:rPr>
              <w:t>正常</w:t>
            </w:r>
            <w:r>
              <w:rPr>
                <w:rFonts w:hint="eastAsia" w:ascii="仿宋_GB2312" w:hAnsi="仿宋" w:eastAsia="仿宋_GB2312"/>
                <w:sz w:val="28"/>
                <w:szCs w:val="28"/>
                <w:lang w:eastAsia="zh-CN"/>
              </w:rPr>
              <w:t>进行</w:t>
            </w:r>
            <w:r>
              <w:rPr>
                <w:rFonts w:hint="eastAsia" w:ascii="仿宋_GB2312" w:hAnsi="仿宋" w:eastAsia="仿宋_GB2312"/>
                <w:sz w:val="28"/>
                <w:szCs w:val="28"/>
              </w:rPr>
              <w:t>。</w:t>
            </w:r>
          </w:p>
          <w:p>
            <w:pPr>
              <w:spacing w:line="500" w:lineRule="exact"/>
              <w:rPr>
                <w:rFonts w:hint="eastAsia" w:ascii="仿宋_GB2312" w:hAnsi="仿宋" w:eastAsia="仿宋_GB2312"/>
                <w:sz w:val="28"/>
                <w:szCs w:val="28"/>
              </w:rPr>
            </w:pPr>
            <w:r>
              <w:rPr>
                <w:rFonts w:hint="eastAsia" w:ascii="仿宋_GB2312" w:hAnsi="仿宋" w:eastAsia="仿宋_GB2312"/>
                <w:sz w:val="28"/>
                <w:szCs w:val="28"/>
                <w:lang w:val="en-US" w:eastAsia="zh-CN"/>
              </w:rPr>
              <w:t>4.部门</w:t>
            </w:r>
            <w:r>
              <w:rPr>
                <w:rFonts w:hint="eastAsia" w:ascii="仿宋_GB2312" w:hAnsi="仿宋" w:eastAsia="仿宋_GB2312"/>
                <w:sz w:val="28"/>
                <w:szCs w:val="28"/>
              </w:rPr>
              <w:t>档案从收集、整理、分类、编号、装订、打印目录都得到了进一步的加强和完善，使档案管理工作基本实现了制度化和规范化。</w:t>
            </w:r>
          </w:p>
          <w:p>
            <w:pPr>
              <w:spacing w:line="500" w:lineRule="exact"/>
              <w:rPr>
                <w:rFonts w:hint="eastAsia" w:ascii="仿宋_GB2312" w:hAnsi="仿宋" w:eastAsia="仿宋_GB2312"/>
                <w:sz w:val="28"/>
                <w:szCs w:val="28"/>
              </w:rPr>
            </w:pPr>
            <w:r>
              <w:rPr>
                <w:rFonts w:hint="eastAsia" w:ascii="仿宋_GB2312" w:hAnsi="仿宋" w:eastAsia="仿宋_GB2312"/>
                <w:sz w:val="28"/>
                <w:szCs w:val="28"/>
                <w:lang w:val="en-US" w:eastAsia="zh-CN"/>
              </w:rPr>
              <w:t>5.</w:t>
            </w:r>
            <w:r>
              <w:rPr>
                <w:rFonts w:hint="eastAsia" w:ascii="仿宋_GB2312" w:hAnsi="仿宋" w:eastAsia="仿宋_GB2312"/>
                <w:sz w:val="28"/>
                <w:szCs w:val="28"/>
              </w:rPr>
              <w:t>加强实验室现有技术人员的业务学习培训，注重自身素质的提高。</w:t>
            </w:r>
          </w:p>
          <w:p>
            <w:pPr>
              <w:spacing w:line="500" w:lineRule="exact"/>
              <w:rPr>
                <w:rFonts w:ascii="仿宋_GB2312" w:hAnsi="仿宋" w:eastAsia="仿宋_GB2312"/>
                <w:b/>
                <w:sz w:val="28"/>
                <w:szCs w:val="28"/>
              </w:rPr>
            </w:pPr>
          </w:p>
          <w:p>
            <w:pPr>
              <w:spacing w:line="500" w:lineRule="exact"/>
              <w:rPr>
                <w:rFonts w:ascii="仿宋_GB2312" w:hAnsi="仿宋" w:eastAsia="仿宋_GB2312"/>
                <w:b/>
                <w:sz w:val="28"/>
                <w:szCs w:val="28"/>
              </w:rPr>
            </w:pPr>
          </w:p>
          <w:p>
            <w:pPr>
              <w:spacing w:line="500" w:lineRule="exact"/>
              <w:rPr>
                <w:rFonts w:ascii="仿宋_GB2312" w:hAnsi="仿宋" w:eastAsia="仿宋_GB2312"/>
                <w:b/>
                <w:sz w:val="28"/>
                <w:szCs w:val="28"/>
              </w:rPr>
            </w:pPr>
          </w:p>
          <w:p>
            <w:pPr>
              <w:spacing w:line="500" w:lineRule="exact"/>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23" w:hRule="atLeast"/>
        </w:trPr>
        <w:tc>
          <w:tcPr>
            <w:tcW w:w="9161" w:type="dxa"/>
            <w:gridSpan w:val="16"/>
            <w:tcBorders>
              <w:top w:val="single" w:color="auto" w:sz="4" w:space="0"/>
              <w:left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2017—2019学年度教学工作量和科研工作量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2237"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学年度</w:t>
            </w:r>
          </w:p>
        </w:tc>
        <w:tc>
          <w:tcPr>
            <w:tcW w:w="2260" w:type="dxa"/>
            <w:gridSpan w:val="6"/>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教学工作量(课时)</w:t>
            </w:r>
          </w:p>
        </w:tc>
        <w:tc>
          <w:tcPr>
            <w:tcW w:w="2213"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学年度</w:t>
            </w:r>
          </w:p>
        </w:tc>
        <w:tc>
          <w:tcPr>
            <w:tcW w:w="2451"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科研工作量（科研分）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2237"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2017—2018</w:t>
            </w:r>
          </w:p>
        </w:tc>
        <w:tc>
          <w:tcPr>
            <w:tcW w:w="2260" w:type="dxa"/>
            <w:gridSpan w:val="6"/>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c>
          <w:tcPr>
            <w:tcW w:w="2213"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2017—2018</w:t>
            </w:r>
          </w:p>
        </w:tc>
        <w:tc>
          <w:tcPr>
            <w:tcW w:w="2451" w:type="dxa"/>
            <w:gridSpan w:val="3"/>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2237"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2018—2019</w:t>
            </w:r>
          </w:p>
        </w:tc>
        <w:tc>
          <w:tcPr>
            <w:tcW w:w="2260" w:type="dxa"/>
            <w:gridSpan w:val="6"/>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c>
          <w:tcPr>
            <w:tcW w:w="2213"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2018—2019</w:t>
            </w:r>
          </w:p>
        </w:tc>
        <w:tc>
          <w:tcPr>
            <w:tcW w:w="2451" w:type="dxa"/>
            <w:gridSpan w:val="3"/>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2237"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合计</w:t>
            </w:r>
          </w:p>
        </w:tc>
        <w:tc>
          <w:tcPr>
            <w:tcW w:w="2260" w:type="dxa"/>
            <w:gridSpan w:val="6"/>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c>
          <w:tcPr>
            <w:tcW w:w="2213"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合计</w:t>
            </w:r>
          </w:p>
        </w:tc>
        <w:tc>
          <w:tcPr>
            <w:tcW w:w="2451" w:type="dxa"/>
            <w:gridSpan w:val="3"/>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2237" w:type="dxa"/>
            <w:gridSpan w:val="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教务处意见</w:t>
            </w:r>
          </w:p>
        </w:tc>
        <w:tc>
          <w:tcPr>
            <w:tcW w:w="2260" w:type="dxa"/>
            <w:gridSpan w:val="6"/>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c>
          <w:tcPr>
            <w:tcW w:w="2213"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科研处意见</w:t>
            </w:r>
          </w:p>
        </w:tc>
        <w:tc>
          <w:tcPr>
            <w:tcW w:w="2451" w:type="dxa"/>
            <w:gridSpan w:val="3"/>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9161" w:type="dxa"/>
            <w:gridSpan w:val="16"/>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近两年获奖情况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1777" w:type="dxa"/>
            <w:gridSpan w:val="3"/>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所获奖项</w:t>
            </w:r>
          </w:p>
        </w:tc>
        <w:tc>
          <w:tcPr>
            <w:tcW w:w="1797" w:type="dxa"/>
            <w:gridSpan w:val="5"/>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奖励级别</w:t>
            </w:r>
          </w:p>
        </w:tc>
        <w:tc>
          <w:tcPr>
            <w:tcW w:w="1793" w:type="dxa"/>
            <w:gridSpan w:val="3"/>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等次</w:t>
            </w:r>
          </w:p>
        </w:tc>
        <w:tc>
          <w:tcPr>
            <w:tcW w:w="1792" w:type="dxa"/>
            <w:gridSpan w:val="3"/>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年度</w:t>
            </w:r>
          </w:p>
        </w:tc>
        <w:tc>
          <w:tcPr>
            <w:tcW w:w="2002" w:type="dxa"/>
            <w:gridSpan w:val="2"/>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r>
              <w:rPr>
                <w:rFonts w:hint="eastAsia" w:ascii="仿宋_GB2312" w:hAnsi="仿宋" w:eastAsia="仿宋_GB2312"/>
                <w:sz w:val="28"/>
                <w:szCs w:val="28"/>
              </w:rPr>
              <w:t>本人排名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1777" w:type="dxa"/>
            <w:gridSpan w:val="3"/>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p>
        </w:tc>
        <w:tc>
          <w:tcPr>
            <w:tcW w:w="1797" w:type="dxa"/>
            <w:gridSpan w:val="5"/>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p>
        </w:tc>
        <w:tc>
          <w:tcPr>
            <w:tcW w:w="1793" w:type="dxa"/>
            <w:gridSpan w:val="3"/>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p>
        </w:tc>
        <w:tc>
          <w:tcPr>
            <w:tcW w:w="1792" w:type="dxa"/>
            <w:gridSpan w:val="3"/>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p>
        </w:tc>
        <w:tc>
          <w:tcPr>
            <w:tcW w:w="2002" w:type="dxa"/>
            <w:gridSpan w:val="2"/>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1777" w:type="dxa"/>
            <w:gridSpan w:val="3"/>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ascii="仿宋_GB2312" w:hAnsi="仿宋" w:eastAsia="仿宋_GB2312"/>
                <w:b/>
                <w:sz w:val="28"/>
                <w:szCs w:val="28"/>
              </w:rPr>
            </w:pPr>
          </w:p>
        </w:tc>
        <w:tc>
          <w:tcPr>
            <w:tcW w:w="1797" w:type="dxa"/>
            <w:gridSpan w:val="5"/>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ascii="仿宋_GB2312" w:hAnsi="仿宋" w:eastAsia="仿宋_GB2312"/>
                <w:b/>
                <w:sz w:val="28"/>
                <w:szCs w:val="28"/>
              </w:rPr>
            </w:pPr>
          </w:p>
        </w:tc>
        <w:tc>
          <w:tcPr>
            <w:tcW w:w="1793" w:type="dxa"/>
            <w:gridSpan w:val="3"/>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ascii="仿宋_GB2312" w:hAnsi="仿宋" w:eastAsia="仿宋_GB2312"/>
                <w:b/>
                <w:sz w:val="28"/>
                <w:szCs w:val="28"/>
              </w:rPr>
            </w:pPr>
          </w:p>
        </w:tc>
        <w:tc>
          <w:tcPr>
            <w:tcW w:w="1792" w:type="dxa"/>
            <w:gridSpan w:val="3"/>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ascii="仿宋_GB2312" w:hAnsi="仿宋" w:eastAsia="仿宋_GB2312"/>
                <w:b/>
                <w:sz w:val="28"/>
                <w:szCs w:val="28"/>
              </w:rPr>
            </w:pPr>
          </w:p>
        </w:tc>
        <w:tc>
          <w:tcPr>
            <w:tcW w:w="2002" w:type="dxa"/>
            <w:gridSpan w:val="2"/>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1777" w:type="dxa"/>
            <w:gridSpan w:val="3"/>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ascii="仿宋_GB2312" w:hAnsi="仿宋" w:eastAsia="仿宋_GB2312"/>
                <w:b/>
                <w:sz w:val="28"/>
                <w:szCs w:val="28"/>
              </w:rPr>
            </w:pPr>
          </w:p>
        </w:tc>
        <w:tc>
          <w:tcPr>
            <w:tcW w:w="1797" w:type="dxa"/>
            <w:gridSpan w:val="5"/>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ascii="仿宋_GB2312" w:hAnsi="仿宋" w:eastAsia="仿宋_GB2312"/>
                <w:b/>
                <w:sz w:val="28"/>
                <w:szCs w:val="28"/>
              </w:rPr>
            </w:pPr>
          </w:p>
        </w:tc>
        <w:tc>
          <w:tcPr>
            <w:tcW w:w="1793" w:type="dxa"/>
            <w:gridSpan w:val="3"/>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ascii="仿宋_GB2312" w:hAnsi="仿宋" w:eastAsia="仿宋_GB2312"/>
                <w:b/>
                <w:sz w:val="28"/>
                <w:szCs w:val="28"/>
              </w:rPr>
            </w:pPr>
          </w:p>
        </w:tc>
        <w:tc>
          <w:tcPr>
            <w:tcW w:w="1792" w:type="dxa"/>
            <w:gridSpan w:val="3"/>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ascii="仿宋_GB2312" w:hAnsi="仿宋" w:eastAsia="仿宋_GB2312"/>
                <w:b/>
                <w:sz w:val="28"/>
                <w:szCs w:val="28"/>
              </w:rPr>
            </w:pPr>
          </w:p>
        </w:tc>
        <w:tc>
          <w:tcPr>
            <w:tcW w:w="2002" w:type="dxa"/>
            <w:gridSpan w:val="2"/>
            <w:tcBorders>
              <w:top w:val="single" w:color="auto" w:sz="4" w:space="0"/>
              <w:left w:val="single" w:color="auto" w:sz="4" w:space="0"/>
              <w:bottom w:val="single" w:color="auto" w:sz="4" w:space="0"/>
              <w:right w:val="single" w:color="auto" w:sz="4" w:space="0"/>
            </w:tcBorders>
            <w:noWrap w:val="0"/>
            <w:vAlign w:val="top"/>
          </w:tcPr>
          <w:p>
            <w:pPr>
              <w:spacing w:line="50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1" w:hRule="atLeast"/>
        </w:trPr>
        <w:tc>
          <w:tcPr>
            <w:tcW w:w="9161" w:type="dxa"/>
            <w:gridSpan w:val="16"/>
            <w:tcBorders>
              <w:top w:val="single" w:color="auto" w:sz="4" w:space="0"/>
              <w:left w:val="single" w:color="auto" w:sz="4" w:space="0"/>
              <w:bottom w:val="single" w:color="auto" w:sz="4" w:space="0"/>
              <w:right w:val="single" w:color="auto" w:sz="4" w:space="0"/>
            </w:tcBorders>
            <w:noWrap w:val="0"/>
            <w:vAlign w:val="top"/>
          </w:tcPr>
          <w:p>
            <w:pPr>
              <w:spacing w:line="500" w:lineRule="exact"/>
              <w:jc w:val="left"/>
              <w:rPr>
                <w:rFonts w:ascii="仿宋_GB2312" w:hAnsi="仿宋" w:eastAsia="仿宋_GB2312"/>
                <w:b/>
                <w:sz w:val="28"/>
                <w:szCs w:val="28"/>
              </w:rPr>
            </w:pPr>
            <w:r>
              <w:rPr>
                <w:rFonts w:hint="eastAsia" w:ascii="仿宋_GB2312" w:hAnsi="仿宋" w:eastAsia="仿宋_GB2312"/>
                <w:sz w:val="28"/>
                <w:szCs w:val="28"/>
              </w:rPr>
              <w:t>近两年参与公益性工作:</w:t>
            </w:r>
          </w:p>
          <w:p>
            <w:pPr>
              <w:spacing w:line="500" w:lineRule="exact"/>
              <w:jc w:val="center"/>
              <w:rPr>
                <w:rFonts w:ascii="仿宋_GB2312" w:hAnsi="仿宋" w:eastAsia="仿宋_GB2312"/>
                <w:b/>
                <w:sz w:val="28"/>
                <w:szCs w:val="28"/>
              </w:rPr>
            </w:pPr>
          </w:p>
          <w:p>
            <w:pPr>
              <w:spacing w:line="500" w:lineRule="exact"/>
              <w:jc w:val="center"/>
              <w:rPr>
                <w:rFonts w:ascii="仿宋_GB2312" w:hAnsi="仿宋" w:eastAsia="仿宋_GB2312"/>
                <w:b/>
                <w:sz w:val="28"/>
                <w:szCs w:val="28"/>
              </w:rPr>
            </w:pPr>
          </w:p>
          <w:p>
            <w:pPr>
              <w:spacing w:line="500" w:lineRule="exact"/>
              <w:jc w:val="center"/>
              <w:rPr>
                <w:rFonts w:ascii="仿宋_GB2312" w:hAnsi="仿宋" w:eastAsia="仿宋_GB2312"/>
                <w:b/>
                <w:sz w:val="28"/>
                <w:szCs w:val="28"/>
              </w:rPr>
            </w:pPr>
          </w:p>
          <w:p>
            <w:pPr>
              <w:spacing w:line="500" w:lineRule="exact"/>
              <w:jc w:val="center"/>
              <w:rPr>
                <w:rFonts w:ascii="仿宋_GB2312" w:hAnsi="仿宋" w:eastAsia="仿宋_GB2312"/>
                <w:b/>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4" w:hRule="atLeast"/>
        </w:trPr>
        <w:tc>
          <w:tcPr>
            <w:tcW w:w="9161" w:type="dxa"/>
            <w:gridSpan w:val="16"/>
            <w:tcBorders>
              <w:top w:val="single" w:color="auto" w:sz="4" w:space="0"/>
              <w:left w:val="single" w:color="auto" w:sz="4" w:space="0"/>
              <w:right w:val="single" w:color="auto" w:sz="4" w:space="0"/>
            </w:tcBorders>
            <w:noWrap w:val="0"/>
            <w:vAlign w:val="top"/>
          </w:tcPr>
          <w:p>
            <w:pPr>
              <w:spacing w:line="600" w:lineRule="exact"/>
              <w:jc w:val="left"/>
              <w:rPr>
                <w:rFonts w:ascii="仿宋_GB2312" w:hAnsi="仿宋" w:eastAsia="仿宋_GB2312"/>
                <w:b/>
                <w:sz w:val="28"/>
                <w:szCs w:val="28"/>
              </w:rPr>
            </w:pPr>
            <w:r>
              <w:rPr>
                <w:rFonts w:hint="eastAsia" w:ascii="仿宋_GB2312" w:hAnsi="仿宋" w:eastAsia="仿宋_GB2312"/>
                <w:sz w:val="28"/>
                <w:szCs w:val="28"/>
              </w:rPr>
              <w:t>本人承诺所填内容为本年度工作业绩，以上内容真实可靠。</w:t>
            </w:r>
          </w:p>
          <w:p>
            <w:pPr>
              <w:spacing w:line="600" w:lineRule="exact"/>
              <w:ind w:firstLine="5994" w:firstLineChars="2141"/>
              <w:rPr>
                <w:rFonts w:ascii="仿宋_GB2312" w:hAnsi="仿宋" w:eastAsia="仿宋_GB2312"/>
                <w:b/>
                <w:sz w:val="28"/>
                <w:szCs w:val="28"/>
                <w:u w:val="single"/>
              </w:rPr>
            </w:pPr>
            <w:r>
              <w:rPr>
                <w:rFonts w:hint="eastAsia" w:ascii="仿宋_GB2312" w:hAnsi="仿宋" w:eastAsia="仿宋_GB2312"/>
                <w:sz w:val="28"/>
                <w:szCs w:val="28"/>
              </w:rPr>
              <w:t>本人签名:</w:t>
            </w:r>
            <w:r>
              <w:rPr>
                <w:rFonts w:hint="eastAsia" w:ascii="仿宋_GB2312" w:hAnsi="仿宋" w:eastAsia="仿宋_GB2312"/>
                <w:sz w:val="28"/>
                <w:szCs w:val="28"/>
                <w:u w:val="single"/>
              </w:rPr>
              <w:t xml:space="preserve">             </w:t>
            </w:r>
          </w:p>
          <w:p>
            <w:pPr>
              <w:spacing w:line="600" w:lineRule="exact"/>
              <w:ind w:firstLine="7263" w:firstLineChars="2594"/>
              <w:rPr>
                <w:rFonts w:ascii="仿宋_GB2312" w:hAnsi="仿宋" w:eastAsia="仿宋_GB2312"/>
                <w:b/>
                <w:sz w:val="28"/>
                <w:szCs w:val="28"/>
              </w:rPr>
            </w:pPr>
            <w:r>
              <w:rPr>
                <w:rFonts w:hint="eastAsia" w:ascii="仿宋_GB2312" w:hAnsi="仿宋"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9" w:hRule="atLeast"/>
        </w:trPr>
        <w:tc>
          <w:tcPr>
            <w:tcW w:w="9161" w:type="dxa"/>
            <w:gridSpan w:val="16"/>
            <w:tcBorders>
              <w:top w:val="single" w:color="auto" w:sz="4" w:space="0"/>
              <w:left w:val="single" w:color="auto" w:sz="4" w:space="0"/>
              <w:right w:val="single" w:color="auto" w:sz="4" w:space="0"/>
            </w:tcBorders>
            <w:noWrap w:val="0"/>
            <w:vAlign w:val="top"/>
          </w:tcPr>
          <w:p>
            <w:pPr>
              <w:spacing w:line="600" w:lineRule="exact"/>
              <w:jc w:val="center"/>
              <w:rPr>
                <w:rFonts w:ascii="仿宋_GB2312" w:hAnsi="仿宋" w:eastAsia="仿宋_GB2312" w:cs="Arial Unicode MS"/>
                <w:b/>
                <w:sz w:val="28"/>
                <w:szCs w:val="28"/>
              </w:rPr>
            </w:pPr>
            <w:r>
              <w:rPr>
                <w:rFonts w:hint="eastAsia" w:ascii="仿宋_GB2312" w:hAnsi="仿宋" w:eastAsia="仿宋_GB2312" w:cs="Arial Unicode MS"/>
                <w:sz w:val="28"/>
                <w:szCs w:val="28"/>
              </w:rPr>
              <w:t>优秀事迹介绍（控制在1500字以内）</w:t>
            </w:r>
          </w:p>
          <w:p>
            <w:pPr>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回顾这十几年的工作生涯，在平凡岗位上努力工作，爱校爱岗、勤奋踏实、乐于奉献、恪尽职守，展示了一名青年教育工作者的风采，赢得广大师生的尊重。</w:t>
            </w:r>
          </w:p>
          <w:p>
            <w:pPr>
              <w:ind w:firstLine="560" w:firstLineChars="200"/>
              <w:rPr>
                <w:rFonts w:hint="eastAsia" w:ascii="仿宋_GB2312" w:hAnsi="仿宋_GB2312" w:eastAsia="仿宋_GB2312" w:cs="仿宋_GB2312"/>
                <w:i w:val="0"/>
                <w:caps w:val="0"/>
                <w:color w:val="444444"/>
                <w:spacing w:val="0"/>
                <w:sz w:val="28"/>
                <w:szCs w:val="28"/>
                <w:shd w:val="clear" w:fill="FFFFFF"/>
                <w:lang w:eastAsia="zh-CN"/>
              </w:rPr>
            </w:pPr>
            <w:r>
              <w:rPr>
                <w:rFonts w:hint="eastAsia" w:ascii="仿宋_GB2312" w:hAnsi="仿宋_GB2312" w:eastAsia="仿宋_GB2312" w:cs="仿宋_GB2312"/>
                <w:sz w:val="28"/>
                <w:szCs w:val="28"/>
                <w:lang w:eastAsia="zh-CN"/>
              </w:rPr>
              <w:t>本人在实验实训教学中心担任多媒体管理员、实验室管理员，并负责部门的档案管理工作，协助学校完成各类计算机考试技术维护、英语考试的听力播放等工作。由于负责的工作范围广，服务全校师生，事情繁杂，基本上每天都要加班加点</w:t>
            </w:r>
            <w:r>
              <w:rPr>
                <w:rFonts w:hint="eastAsia" w:ascii="仿宋_GB2312" w:hAnsi="仿宋_GB2312" w:eastAsia="仿宋_GB2312" w:cs="仿宋_GB2312"/>
                <w:sz w:val="28"/>
                <w:szCs w:val="28"/>
                <w:lang w:val="en-US" w:eastAsia="zh-CN"/>
              </w:rPr>
              <w:t>；克服了人手不足等诸多困难和不便</w:t>
            </w:r>
            <w:r>
              <w:rPr>
                <w:rFonts w:hint="eastAsia" w:ascii="仿宋_GB2312" w:hAnsi="仿宋_GB2312" w:eastAsia="仿宋_GB2312" w:cs="仿宋_GB2312"/>
                <w:sz w:val="28"/>
                <w:szCs w:val="28"/>
                <w:lang w:eastAsia="zh-CN"/>
              </w:rPr>
              <w:t>。时刻牢记自己的职责，兢兢业业，任劳任怨，一旦发现问题马上处理，</w:t>
            </w:r>
            <w:r>
              <w:rPr>
                <w:rFonts w:hint="eastAsia" w:ascii="仿宋_GB2312" w:hAnsi="仿宋_GB2312" w:eastAsia="仿宋_GB2312" w:cs="仿宋_GB2312"/>
                <w:sz w:val="28"/>
                <w:szCs w:val="28"/>
                <w:lang w:val="en-US" w:eastAsia="zh-CN"/>
              </w:rPr>
              <w:t>较好的完成各项工作任务。</w:t>
            </w:r>
          </w:p>
          <w:p>
            <w:pPr>
              <w:ind w:firstLine="560" w:firstLineChars="2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每年暑假对多媒体进行维保；其中对采用虚拟云终端技术对学院一百间多媒体设备进行了维修保养，难免会出现很多在技术上、管理上存在的问题。为了解决这些问题，设备维护方面，我们随时与厂商保持联系，积极处理各种不可预见的突发技术问题；管理方面，随时对老师进行一对一的培训，耐心解答，使其正确使用设备以达到最佳的教学效果。</w:t>
            </w:r>
          </w:p>
          <w:p>
            <w:p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2017年暑假负责语音实验室的新建升级改造，在二教六楼新建三间桌面云系统的语音实验室，建设过程中，每天负责对接各项工作，督查实验室建设进度。在开学前完成语音实验室的建设并投入使用。</w:t>
            </w:r>
          </w:p>
          <w:p>
            <w:p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加强多媒体教室及实验室的安全管理，为保证多媒体教室及实验室的设备的安全，每次上完课后，我都要亲自检查，以防设备财产丢失。</w:t>
            </w:r>
          </w:p>
          <w:p>
            <w:pPr>
              <w:widowControl w:val="0"/>
              <w:numPr>
                <w:ilvl w:val="0"/>
                <w:numId w:val="0"/>
              </w:numPr>
              <w:ind w:firstLine="560" w:firstLineChars="200"/>
              <w:jc w:val="both"/>
              <w:rPr>
                <w:rFonts w:hint="eastAsia" w:ascii="仿宋_GB2312" w:hAnsi="仿宋_GB2312" w:eastAsia="仿宋_GB2312" w:cs="仿宋_GB2312"/>
                <w:i w:val="0"/>
                <w:caps w:val="0"/>
                <w:color w:val="444444"/>
                <w:spacing w:val="0"/>
                <w:sz w:val="28"/>
                <w:szCs w:val="28"/>
                <w:shd w:val="clear" w:fill="FFFFFF"/>
                <w:lang w:eastAsia="zh-CN"/>
              </w:rPr>
            </w:pPr>
            <w:r>
              <w:rPr>
                <w:rFonts w:hint="eastAsia" w:ascii="仿宋_GB2312" w:hAnsi="仿宋_GB2312" w:eastAsia="仿宋_GB2312" w:cs="仿宋_GB2312"/>
                <w:sz w:val="28"/>
                <w:szCs w:val="28"/>
                <w:lang w:val="en-US" w:eastAsia="zh-CN"/>
              </w:rPr>
              <w:t>继续建立故障限时修复制度，认真对待报修设备，自报修之时开始，如无硬件故障一日内修复，以保证教师的正常使用，教育教学工作的正常开展，确保设备完好率95%以上。</w:t>
            </w:r>
          </w:p>
          <w:p>
            <w:pPr>
              <w:widowControl w:val="0"/>
              <w:numPr>
                <w:ilvl w:val="0"/>
                <w:numId w:val="0"/>
              </w:numPr>
              <w:ind w:firstLine="560" w:firstLineChars="200"/>
              <w:jc w:val="both"/>
              <w:rPr>
                <w:rFonts w:hint="eastAsia" w:ascii="仿宋_GB2312" w:hAnsi="仿宋_GB2312" w:eastAsia="仿宋_GB2312" w:cs="仿宋_GB2312"/>
                <w:i w:val="0"/>
                <w:caps w:val="0"/>
                <w:color w:val="444444"/>
                <w:spacing w:val="0"/>
                <w:sz w:val="28"/>
                <w:szCs w:val="28"/>
                <w:shd w:val="clear" w:fill="FFFFFF"/>
                <w:lang w:eastAsia="zh-CN"/>
              </w:rPr>
            </w:pPr>
            <w:r>
              <w:rPr>
                <w:rFonts w:hint="eastAsia" w:ascii="仿宋_GB2312" w:hAnsi="仿宋_GB2312" w:eastAsia="仿宋_GB2312" w:cs="仿宋_GB2312"/>
                <w:sz w:val="28"/>
                <w:szCs w:val="28"/>
                <w:lang w:val="en-US" w:eastAsia="zh-CN"/>
              </w:rPr>
              <w:t>积极参加学院及工会的各项活动，服从安排，在校运会比赛中获得优异成绩。获得过工会先进会员荣誉。</w:t>
            </w:r>
          </w:p>
          <w:p>
            <w:pPr>
              <w:widowControl w:val="0"/>
              <w:numPr>
                <w:ilvl w:val="0"/>
                <w:numId w:val="0"/>
              </w:numPr>
              <w:ind w:firstLine="560" w:firstLineChars="200"/>
              <w:jc w:val="both"/>
              <w:rPr>
                <w:rFonts w:ascii="仿宋_GB2312" w:hAnsi="仿宋" w:eastAsia="仿宋_GB2312"/>
                <w:b/>
                <w:sz w:val="28"/>
                <w:szCs w:val="28"/>
              </w:rPr>
            </w:pPr>
            <w:r>
              <w:rPr>
                <w:rFonts w:hint="eastAsia" w:ascii="仿宋_GB2312" w:hAnsi="仿宋_GB2312" w:eastAsia="仿宋_GB2312" w:cs="仿宋_GB2312"/>
                <w:sz w:val="28"/>
                <w:szCs w:val="28"/>
                <w:lang w:val="en-US" w:eastAsia="zh-CN"/>
              </w:rPr>
              <w:t>在今后的工作当中，随着学院对教学任务的提高，多媒体及实验室的管理任务将更加繁重，本人将更加努力学习专业知识，完善自我，做好自己的本职工作。为学校的发展添砖加瓦。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06" w:hRule="atLeast"/>
        </w:trPr>
        <w:tc>
          <w:tcPr>
            <w:tcW w:w="9161" w:type="dxa"/>
            <w:gridSpan w:val="16"/>
            <w:tcBorders>
              <w:top w:val="single" w:color="auto" w:sz="4" w:space="0"/>
              <w:left w:val="single" w:color="auto" w:sz="4" w:space="0"/>
              <w:bottom w:val="single" w:color="auto" w:sz="4" w:space="0"/>
              <w:right w:val="single" w:color="auto" w:sz="4" w:space="0"/>
            </w:tcBorders>
            <w:noWrap w:val="0"/>
            <w:vAlign w:val="center"/>
          </w:tcPr>
          <w:p>
            <w:pPr>
              <w:spacing w:line="520" w:lineRule="exact"/>
              <w:ind w:firstLine="548" w:firstLineChars="196"/>
              <w:rPr>
                <w:rFonts w:ascii="仿宋_GB2312" w:hAnsi="仿宋" w:eastAsia="仿宋_GB2312"/>
                <w:b/>
                <w:sz w:val="28"/>
                <w:szCs w:val="28"/>
              </w:rPr>
            </w:pPr>
            <w:r>
              <w:rPr>
                <w:rFonts w:hint="eastAsia" w:ascii="仿宋_GB2312" w:hAnsi="仿宋" w:eastAsia="仿宋_GB2312"/>
                <w:sz w:val="28"/>
                <w:szCs w:val="28"/>
              </w:rPr>
              <w:t>本人承诺所填内容真实可靠。</w:t>
            </w:r>
          </w:p>
          <w:p>
            <w:pPr>
              <w:spacing w:before="93" w:beforeLines="30" w:line="520" w:lineRule="exact"/>
              <w:ind w:firstLine="5922" w:firstLineChars="2115"/>
              <w:rPr>
                <w:rFonts w:ascii="仿宋_GB2312" w:hAnsi="仿宋" w:eastAsia="仿宋_GB2312"/>
                <w:b/>
                <w:sz w:val="28"/>
                <w:szCs w:val="28"/>
                <w:u w:val="single"/>
              </w:rPr>
            </w:pPr>
            <w:r>
              <w:rPr>
                <w:rFonts w:hint="eastAsia" w:ascii="仿宋_GB2312" w:hAnsi="仿宋" w:eastAsia="仿宋_GB2312"/>
                <w:sz w:val="28"/>
                <w:szCs w:val="28"/>
              </w:rPr>
              <w:t xml:space="preserve">本人签名:  </w:t>
            </w:r>
            <w:r>
              <w:rPr>
                <w:rFonts w:hint="eastAsia" w:ascii="仿宋_GB2312" w:hAnsi="仿宋" w:eastAsia="仿宋_GB2312"/>
                <w:sz w:val="28"/>
                <w:szCs w:val="28"/>
                <w:u w:val="single"/>
              </w:rPr>
              <w:t xml:space="preserve">          </w:t>
            </w:r>
          </w:p>
          <w:p>
            <w:pPr>
              <w:spacing w:line="600" w:lineRule="exact"/>
              <w:ind w:firstLine="6448" w:firstLineChars="2303"/>
              <w:rPr>
                <w:rFonts w:ascii="仿宋_GB2312" w:hAnsi="仿宋" w:eastAsia="仿宋_GB2312"/>
                <w:b/>
                <w:sz w:val="28"/>
                <w:szCs w:val="28"/>
              </w:rPr>
            </w:pPr>
            <w:r>
              <w:rPr>
                <w:rFonts w:hint="eastAsia" w:ascii="仿宋_GB2312" w:hAnsi="仿宋"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839" w:hRule="atLeast"/>
        </w:trPr>
        <w:tc>
          <w:tcPr>
            <w:tcW w:w="1675"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所在部门职工（代表）会议意见</w:t>
            </w:r>
          </w:p>
        </w:tc>
        <w:tc>
          <w:tcPr>
            <w:tcW w:w="7486" w:type="dxa"/>
            <w:gridSpan w:val="14"/>
            <w:tcBorders>
              <w:top w:val="single" w:color="auto" w:sz="4" w:space="0"/>
              <w:left w:val="single" w:color="auto" w:sz="4" w:space="0"/>
              <w:bottom w:val="single" w:color="auto" w:sz="4" w:space="0"/>
              <w:right w:val="single" w:color="auto" w:sz="4" w:space="0"/>
            </w:tcBorders>
            <w:noWrap w:val="0"/>
            <w:vAlign w:val="center"/>
          </w:tcPr>
          <w:p>
            <w:pPr>
              <w:spacing w:line="400" w:lineRule="exact"/>
              <w:ind w:left="719" w:leftChars="171" w:hanging="360" w:hangingChars="150"/>
              <w:rPr>
                <w:rFonts w:ascii="仿宋_GB2312" w:hAnsi="仿宋" w:eastAsia="仿宋_GB2312"/>
                <w:b/>
                <w:sz w:val="24"/>
              </w:rPr>
            </w:pPr>
            <w:r>
              <w:rPr>
                <w:rFonts w:hint="eastAsia" w:ascii="仿宋_GB2312" w:hAnsi="仿宋" w:eastAsia="仿宋_GB2312"/>
                <w:sz w:val="24"/>
              </w:rPr>
              <w:t>出席会议</w:t>
            </w:r>
            <w:r>
              <w:rPr>
                <w:rFonts w:hint="eastAsia" w:ascii="仿宋_GB2312" w:hAnsi="仿宋" w:eastAsia="仿宋_GB2312"/>
                <w:sz w:val="24"/>
                <w:u w:val="single"/>
              </w:rPr>
              <w:t xml:space="preserve">    </w:t>
            </w:r>
            <w:r>
              <w:rPr>
                <w:rFonts w:hint="eastAsia" w:ascii="仿宋_GB2312" w:hAnsi="仿宋" w:eastAsia="仿宋_GB2312"/>
                <w:sz w:val="24"/>
              </w:rPr>
              <w:t>人，其中同意</w:t>
            </w:r>
            <w:r>
              <w:rPr>
                <w:rFonts w:hint="eastAsia" w:ascii="仿宋_GB2312" w:hAnsi="仿宋" w:eastAsia="仿宋_GB2312"/>
                <w:sz w:val="24"/>
                <w:u w:val="single"/>
              </w:rPr>
              <w:t xml:space="preserve">   </w:t>
            </w:r>
            <w:r>
              <w:rPr>
                <w:rFonts w:hint="eastAsia" w:ascii="仿宋_GB2312" w:hAnsi="仿宋" w:eastAsia="仿宋_GB2312"/>
                <w:sz w:val="24"/>
              </w:rPr>
              <w:t>人，反对</w:t>
            </w:r>
            <w:r>
              <w:rPr>
                <w:rFonts w:hint="eastAsia" w:ascii="仿宋_GB2312" w:hAnsi="仿宋" w:eastAsia="仿宋_GB2312"/>
                <w:sz w:val="24"/>
                <w:u w:val="single"/>
              </w:rPr>
              <w:t xml:space="preserve">   </w:t>
            </w:r>
            <w:r>
              <w:rPr>
                <w:rFonts w:hint="eastAsia" w:ascii="仿宋_GB2312" w:hAnsi="仿宋" w:eastAsia="仿宋_GB2312"/>
                <w:sz w:val="24"/>
              </w:rPr>
              <w:t>人，弃权</w:t>
            </w:r>
            <w:r>
              <w:rPr>
                <w:rFonts w:hint="eastAsia" w:ascii="仿宋_GB2312" w:hAnsi="仿宋" w:eastAsia="仿宋_GB2312"/>
                <w:sz w:val="24"/>
                <w:u w:val="single"/>
              </w:rPr>
              <w:t xml:space="preserve">   </w:t>
            </w:r>
            <w:r>
              <w:rPr>
                <w:rFonts w:hint="eastAsia" w:ascii="仿宋_GB2312" w:hAnsi="仿宋" w:eastAsia="仿宋_GB2312"/>
                <w:sz w:val="24"/>
              </w:rPr>
              <w:t>人</w:t>
            </w:r>
          </w:p>
          <w:p>
            <w:pPr>
              <w:spacing w:line="560" w:lineRule="exact"/>
              <w:ind w:right="480" w:firstLine="4643" w:firstLineChars="1927"/>
              <w:rPr>
                <w:rFonts w:ascii="仿宋_GB2312" w:hAnsi="仿宋" w:eastAsia="仿宋_GB2312"/>
                <w:b/>
                <w:sz w:val="24"/>
              </w:rPr>
            </w:pPr>
          </w:p>
          <w:p>
            <w:pPr>
              <w:spacing w:line="560" w:lineRule="exact"/>
              <w:ind w:right="480" w:firstLine="4624" w:firstLineChars="1927"/>
              <w:rPr>
                <w:rFonts w:ascii="仿宋_GB2312" w:hAnsi="仿宋" w:eastAsia="仿宋_GB2312"/>
                <w:b/>
                <w:sz w:val="24"/>
              </w:rPr>
            </w:pPr>
            <w:r>
              <w:rPr>
                <w:rFonts w:hint="eastAsia" w:ascii="仿宋_GB2312" w:hAnsi="仿宋" w:eastAsia="仿宋_GB2312"/>
                <w:sz w:val="24"/>
              </w:rPr>
              <w:t>（签字  盖章）</w:t>
            </w:r>
          </w:p>
          <w:p>
            <w:pPr>
              <w:tabs>
                <w:tab w:val="left" w:pos="5969"/>
                <w:tab w:val="left" w:pos="6149"/>
              </w:tabs>
              <w:wordWrap w:val="0"/>
              <w:spacing w:line="520" w:lineRule="exact"/>
              <w:jc w:val="right"/>
              <w:rPr>
                <w:rFonts w:ascii="仿宋_GB2312" w:hAnsi="仿宋" w:eastAsia="仿宋_GB2312"/>
                <w:b/>
                <w:sz w:val="24"/>
              </w:rPr>
            </w:pPr>
            <w:r>
              <w:rPr>
                <w:rFonts w:hint="eastAsia" w:ascii="仿宋_GB2312" w:hAnsi="仿宋" w:eastAsia="仿宋_GB2312"/>
                <w:sz w:val="24"/>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157" w:hRule="atLeast"/>
        </w:trPr>
        <w:tc>
          <w:tcPr>
            <w:tcW w:w="1675"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分工会</w:t>
            </w:r>
          </w:p>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审定意见</w:t>
            </w:r>
          </w:p>
        </w:tc>
        <w:tc>
          <w:tcPr>
            <w:tcW w:w="7486" w:type="dxa"/>
            <w:gridSpan w:val="1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ind w:firstLine="3780" w:firstLineChars="1350"/>
              <w:rPr>
                <w:rFonts w:ascii="仿宋_GB2312" w:hAnsi="仿宋" w:eastAsia="仿宋_GB2312"/>
                <w:b/>
                <w:sz w:val="28"/>
                <w:szCs w:val="28"/>
              </w:rPr>
            </w:pPr>
            <w:r>
              <w:rPr>
                <w:rFonts w:hint="eastAsia" w:ascii="仿宋_GB2312" w:hAnsi="仿宋" w:eastAsia="仿宋_GB2312"/>
                <w:sz w:val="28"/>
                <w:szCs w:val="28"/>
              </w:rPr>
              <w:t>分工会主席签字：</w:t>
            </w:r>
          </w:p>
          <w:p>
            <w:pPr>
              <w:spacing w:line="520" w:lineRule="exact"/>
              <w:ind w:firstLine="4760" w:firstLineChars="1700"/>
              <w:jc w:val="center"/>
              <w:rPr>
                <w:rFonts w:ascii="仿宋_GB2312" w:hAnsi="仿宋" w:eastAsia="仿宋_GB2312"/>
                <w:b/>
                <w:sz w:val="28"/>
                <w:szCs w:val="28"/>
              </w:rPr>
            </w:pPr>
            <w:r>
              <w:rPr>
                <w:rFonts w:hint="eastAsia" w:ascii="仿宋_GB2312" w:hAnsi="仿宋"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941" w:hRule="atLeast"/>
        </w:trPr>
        <w:tc>
          <w:tcPr>
            <w:tcW w:w="1675" w:type="dxa"/>
            <w:gridSpan w:val="2"/>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学校评功记奖委员会</w:t>
            </w:r>
          </w:p>
          <w:p>
            <w:pPr>
              <w:spacing w:line="520" w:lineRule="exact"/>
              <w:jc w:val="center"/>
              <w:rPr>
                <w:rFonts w:ascii="仿宋_GB2312" w:hAnsi="仿宋" w:eastAsia="仿宋_GB2312"/>
                <w:b/>
                <w:sz w:val="28"/>
                <w:szCs w:val="28"/>
              </w:rPr>
            </w:pPr>
            <w:r>
              <w:rPr>
                <w:rFonts w:hint="eastAsia" w:ascii="仿宋_GB2312" w:hAnsi="仿宋" w:eastAsia="仿宋_GB2312"/>
                <w:sz w:val="28"/>
                <w:szCs w:val="28"/>
              </w:rPr>
              <w:t>审定意见</w:t>
            </w:r>
          </w:p>
        </w:tc>
        <w:tc>
          <w:tcPr>
            <w:tcW w:w="7486" w:type="dxa"/>
            <w:gridSpan w:val="14"/>
            <w:tcBorders>
              <w:top w:val="single" w:color="auto" w:sz="4" w:space="0"/>
              <w:left w:val="single" w:color="auto" w:sz="4" w:space="0"/>
              <w:bottom w:val="single" w:color="auto" w:sz="4" w:space="0"/>
              <w:right w:val="single" w:color="auto" w:sz="4" w:space="0"/>
            </w:tcBorders>
            <w:noWrap w:val="0"/>
            <w:vAlign w:val="center"/>
          </w:tcPr>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jc w:val="center"/>
              <w:rPr>
                <w:rFonts w:ascii="仿宋_GB2312" w:hAnsi="仿宋" w:eastAsia="仿宋_GB2312"/>
                <w:b/>
                <w:sz w:val="28"/>
                <w:szCs w:val="28"/>
              </w:rPr>
            </w:pPr>
          </w:p>
          <w:p>
            <w:pPr>
              <w:spacing w:line="520" w:lineRule="exact"/>
              <w:ind w:right="280"/>
              <w:jc w:val="center"/>
              <w:rPr>
                <w:rFonts w:ascii="仿宋_GB2312" w:hAnsi="仿宋" w:eastAsia="仿宋_GB2312"/>
                <w:b/>
                <w:sz w:val="28"/>
                <w:szCs w:val="28"/>
              </w:rPr>
            </w:pPr>
            <w:r>
              <w:rPr>
                <w:rFonts w:hint="eastAsia" w:ascii="仿宋_GB2312" w:hAnsi="仿宋" w:eastAsia="仿宋_GB2312"/>
                <w:sz w:val="28"/>
                <w:szCs w:val="28"/>
              </w:rPr>
              <w:t xml:space="preserve">                                   年    月    日</w:t>
            </w:r>
          </w:p>
        </w:tc>
      </w:tr>
    </w:tbl>
    <w:p>
      <w:pPr>
        <w:snapToGrid w:val="0"/>
        <w:rPr>
          <w:rFonts w:hint="eastAsia" w:ascii="宋体" w:hAnsi="宋体"/>
          <w:sz w:val="44"/>
          <w:szCs w:val="44"/>
        </w:rPr>
      </w:pPr>
    </w:p>
    <w:p>
      <w:pPr>
        <w:snapToGrid w:val="0"/>
        <w:rPr>
          <w:rFonts w:hint="eastAsia" w:ascii="宋体" w:hAnsi="宋体"/>
          <w:sz w:val="44"/>
          <w:szCs w:val="44"/>
        </w:rPr>
      </w:pPr>
    </w:p>
    <w:p>
      <w:pPr>
        <w:snapToGrid w:val="0"/>
        <w:jc w:val="center"/>
        <w:rPr>
          <w:rFonts w:hint="eastAsia" w:ascii="宋体" w:hAnsi="宋体"/>
          <w:sz w:val="44"/>
          <w:szCs w:val="44"/>
        </w:rPr>
      </w:pPr>
      <w:r>
        <w:rPr>
          <w:rFonts w:hint="eastAsia" w:ascii="宋体" w:hAnsi="宋体"/>
          <w:sz w:val="44"/>
          <w:szCs w:val="44"/>
        </w:rPr>
        <w:t>推荐</w:t>
      </w:r>
      <w:r>
        <w:rPr>
          <w:rFonts w:hint="eastAsia" w:ascii="宋体" w:hAnsi="宋体" w:cs="宋体"/>
          <w:sz w:val="44"/>
          <w:szCs w:val="44"/>
        </w:rPr>
        <w:t>对</w:t>
      </w:r>
      <w:r>
        <w:rPr>
          <w:rFonts w:hint="eastAsia" w:ascii="宋体" w:hAnsi="宋体" w:cs="Dotum"/>
          <w:sz w:val="44"/>
          <w:szCs w:val="44"/>
        </w:rPr>
        <w:t>象</w:t>
      </w:r>
      <w:r>
        <w:rPr>
          <w:rFonts w:hint="eastAsia" w:ascii="宋体" w:hAnsi="宋体" w:cs="宋体"/>
          <w:sz w:val="44"/>
          <w:szCs w:val="44"/>
        </w:rPr>
        <w:t>汇总</w:t>
      </w:r>
      <w:r>
        <w:rPr>
          <w:rFonts w:hint="eastAsia" w:ascii="宋体" w:hAnsi="宋体" w:cs="Dotum"/>
          <w:sz w:val="44"/>
          <w:szCs w:val="44"/>
        </w:rPr>
        <w:t>表（优秀工作者）</w:t>
      </w:r>
    </w:p>
    <w:tbl>
      <w:tblPr>
        <w:tblStyle w:val="3"/>
        <w:tblW w:w="8303" w:type="dxa"/>
        <w:jc w:val="center"/>
        <w:tblInd w:w="0" w:type="dxa"/>
        <w:tblLayout w:type="fixed"/>
        <w:tblCellMar>
          <w:top w:w="0" w:type="dxa"/>
          <w:left w:w="108" w:type="dxa"/>
          <w:bottom w:w="0" w:type="dxa"/>
          <w:right w:w="108" w:type="dxa"/>
        </w:tblCellMar>
      </w:tblPr>
      <w:tblGrid>
        <w:gridCol w:w="567"/>
        <w:gridCol w:w="850"/>
        <w:gridCol w:w="425"/>
        <w:gridCol w:w="284"/>
        <w:gridCol w:w="708"/>
        <w:gridCol w:w="993"/>
        <w:gridCol w:w="992"/>
        <w:gridCol w:w="709"/>
        <w:gridCol w:w="567"/>
        <w:gridCol w:w="567"/>
        <w:gridCol w:w="850"/>
        <w:gridCol w:w="791"/>
      </w:tblGrid>
      <w:tr>
        <w:tblPrEx>
          <w:tblLayout w:type="fixed"/>
          <w:tblCellMar>
            <w:top w:w="0" w:type="dxa"/>
            <w:left w:w="108" w:type="dxa"/>
            <w:bottom w:w="0" w:type="dxa"/>
            <w:right w:w="108" w:type="dxa"/>
          </w:tblCellMar>
        </w:tblPrEx>
        <w:trPr>
          <w:trHeight w:val="454" w:hRule="atLeast"/>
          <w:jc w:val="center"/>
        </w:trPr>
        <w:tc>
          <w:tcPr>
            <w:tcW w:w="567"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r>
              <w:rPr>
                <w:rFonts w:hint="eastAsia"/>
                <w:color w:val="000000"/>
                <w:sz w:val="18"/>
              </w:rPr>
              <w:t>序号</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r>
              <w:rPr>
                <w:color w:val="000000"/>
                <w:sz w:val="18"/>
              </w:rPr>
              <w:t>姓名</w:t>
            </w:r>
          </w:p>
        </w:tc>
        <w:tc>
          <w:tcPr>
            <w:tcW w:w="425" w:type="dxa"/>
            <w:tcBorders>
              <w:top w:val="single" w:color="000000" w:sz="4" w:space="0"/>
              <w:left w:val="single" w:color="000000" w:sz="4" w:space="0"/>
              <w:bottom w:val="single" w:color="000000" w:sz="4" w:space="0"/>
              <w:right w:val="single" w:color="000000" w:sz="4" w:space="0"/>
            </w:tcBorders>
            <w:noWrap w:val="0"/>
            <w:vAlign w:val="top"/>
          </w:tcPr>
          <w:p>
            <w:pPr>
              <w:autoSpaceDN w:val="0"/>
              <w:snapToGrid w:val="0"/>
              <w:jc w:val="center"/>
              <w:textAlignment w:val="center"/>
              <w:rPr>
                <w:rFonts w:hint="eastAsia"/>
                <w:color w:val="000000"/>
                <w:sz w:val="18"/>
              </w:rPr>
            </w:pPr>
          </w:p>
          <w:p>
            <w:pPr>
              <w:autoSpaceDN w:val="0"/>
              <w:snapToGrid w:val="0"/>
              <w:jc w:val="center"/>
              <w:textAlignment w:val="center"/>
              <w:rPr>
                <w:rFonts w:hint="eastAsia"/>
                <w:color w:val="000000"/>
                <w:sz w:val="18"/>
              </w:rPr>
            </w:pPr>
            <w:r>
              <w:rPr>
                <w:color w:val="000000"/>
                <w:sz w:val="18"/>
              </w:rPr>
              <w:t>性</w:t>
            </w:r>
          </w:p>
          <w:p>
            <w:pPr>
              <w:autoSpaceDN w:val="0"/>
              <w:snapToGrid w:val="0"/>
              <w:jc w:val="center"/>
              <w:textAlignment w:val="center"/>
              <w:rPr>
                <w:color w:val="000000"/>
                <w:sz w:val="18"/>
              </w:rPr>
            </w:pPr>
            <w:r>
              <w:rPr>
                <w:color w:val="000000"/>
                <w:sz w:val="18"/>
              </w:rPr>
              <w:t>别</w:t>
            </w:r>
          </w:p>
        </w:tc>
        <w:tc>
          <w:tcPr>
            <w:tcW w:w="284"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r>
              <w:rPr>
                <w:color w:val="000000"/>
                <w:sz w:val="18"/>
              </w:rPr>
              <w:t>民族</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r>
              <w:rPr>
                <w:color w:val="000000"/>
                <w:sz w:val="18"/>
              </w:rPr>
              <w:t>政治面貌</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r>
              <w:rPr>
                <w:color w:val="000000"/>
                <w:sz w:val="18"/>
              </w:rPr>
              <w:t>学历学位</w:t>
            </w:r>
          </w:p>
        </w:tc>
        <w:tc>
          <w:tcPr>
            <w:tcW w:w="99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r>
              <w:rPr>
                <w:rFonts w:hint="eastAsia"/>
                <w:color w:val="000000"/>
                <w:sz w:val="18"/>
              </w:rPr>
              <w:t>所在部门</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r>
              <w:rPr>
                <w:color w:val="000000"/>
                <w:sz w:val="18"/>
              </w:rPr>
              <w:t>职务</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r>
              <w:rPr>
                <w:color w:val="000000"/>
                <w:sz w:val="18"/>
              </w:rPr>
              <w:t>行政级别</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r>
              <w:rPr>
                <w:color w:val="000000"/>
                <w:sz w:val="18"/>
              </w:rPr>
              <w:t>职称</w:t>
            </w:r>
          </w:p>
        </w:tc>
        <w:tc>
          <w:tcPr>
            <w:tcW w:w="850" w:type="dxa"/>
            <w:tcBorders>
              <w:top w:val="single" w:color="000000" w:sz="4" w:space="0"/>
              <w:left w:val="single" w:color="000000" w:sz="4" w:space="0"/>
              <w:bottom w:val="single" w:color="000000" w:sz="4" w:space="0"/>
              <w:right w:val="single" w:color="000000" w:sz="4" w:space="0"/>
            </w:tcBorders>
            <w:noWrap w:val="0"/>
            <w:vAlign w:val="top"/>
          </w:tcPr>
          <w:p>
            <w:pPr>
              <w:autoSpaceDN w:val="0"/>
              <w:snapToGrid w:val="0"/>
              <w:jc w:val="center"/>
              <w:textAlignment w:val="center"/>
              <w:rPr>
                <w:color w:val="000000"/>
                <w:sz w:val="18"/>
              </w:rPr>
            </w:pPr>
            <w:r>
              <w:rPr>
                <w:color w:val="000000"/>
                <w:sz w:val="18"/>
              </w:rPr>
              <w:t>联系电话</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r>
              <w:rPr>
                <w:rFonts w:hint="eastAsia"/>
                <w:color w:val="000000"/>
                <w:sz w:val="18"/>
              </w:rPr>
              <w:t>备注</w:t>
            </w:r>
          </w:p>
        </w:tc>
      </w:tr>
      <w:tr>
        <w:tblPrEx>
          <w:tblLayout w:type="fixed"/>
          <w:tblCellMar>
            <w:top w:w="0" w:type="dxa"/>
            <w:left w:w="108" w:type="dxa"/>
            <w:bottom w:w="0" w:type="dxa"/>
            <w:right w:w="108" w:type="dxa"/>
          </w:tblCellMar>
        </w:tblPrEx>
        <w:trPr>
          <w:trHeight w:val="500" w:hRule="atLeast"/>
          <w:jc w:val="center"/>
        </w:trPr>
        <w:tc>
          <w:tcPr>
            <w:tcW w:w="567"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eastAsia="宋体"/>
                <w:color w:val="000000"/>
                <w:sz w:val="18"/>
                <w:lang w:val="en-US" w:eastAsia="zh-CN"/>
              </w:rPr>
            </w:pPr>
            <w:r>
              <w:rPr>
                <w:rFonts w:hint="eastAsia"/>
                <w:color w:val="000000"/>
                <w:sz w:val="18"/>
                <w:lang w:val="en-US" w:eastAsia="zh-CN"/>
              </w:rPr>
              <w:t>1</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eastAsia="宋体"/>
                <w:color w:val="000000"/>
                <w:sz w:val="18"/>
                <w:lang w:eastAsia="zh-CN"/>
              </w:rPr>
            </w:pPr>
            <w:r>
              <w:rPr>
                <w:rFonts w:hint="eastAsia"/>
                <w:color w:val="000000"/>
                <w:sz w:val="18"/>
                <w:lang w:eastAsia="zh-CN"/>
              </w:rPr>
              <w:t>王鑫礼</w:t>
            </w:r>
          </w:p>
        </w:tc>
        <w:tc>
          <w:tcPr>
            <w:tcW w:w="425" w:type="dxa"/>
            <w:tcBorders>
              <w:top w:val="single" w:color="000000" w:sz="4" w:space="0"/>
              <w:left w:val="single" w:color="000000" w:sz="4" w:space="0"/>
              <w:bottom w:val="single" w:color="000000" w:sz="4" w:space="0"/>
              <w:right w:val="single" w:color="000000" w:sz="4" w:space="0"/>
            </w:tcBorders>
            <w:noWrap w:val="0"/>
            <w:vAlign w:val="top"/>
          </w:tcPr>
          <w:p>
            <w:pPr>
              <w:autoSpaceDN w:val="0"/>
              <w:snapToGrid w:val="0"/>
              <w:jc w:val="center"/>
              <w:textAlignment w:val="center"/>
              <w:rPr>
                <w:rFonts w:hint="eastAsia" w:eastAsia="宋体"/>
                <w:color w:val="000000"/>
                <w:sz w:val="18"/>
                <w:lang w:eastAsia="zh-CN"/>
              </w:rPr>
            </w:pPr>
            <w:r>
              <w:rPr>
                <w:rFonts w:hint="eastAsia"/>
                <w:color w:val="000000"/>
                <w:sz w:val="18"/>
                <w:lang w:eastAsia="zh-CN"/>
              </w:rPr>
              <w:t>男</w:t>
            </w:r>
          </w:p>
        </w:tc>
        <w:tc>
          <w:tcPr>
            <w:tcW w:w="284"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eastAsia="宋体"/>
                <w:color w:val="000000"/>
                <w:sz w:val="18"/>
                <w:lang w:eastAsia="zh-CN"/>
              </w:rPr>
            </w:pPr>
            <w:r>
              <w:rPr>
                <w:rFonts w:hint="eastAsia"/>
                <w:color w:val="000000"/>
                <w:sz w:val="18"/>
                <w:lang w:eastAsia="zh-CN"/>
              </w:rPr>
              <w:t>汉</w:t>
            </w: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default" w:eastAsia="宋体"/>
                <w:color w:val="000000"/>
                <w:sz w:val="18"/>
                <w:lang w:val="en-US" w:eastAsia="zh-CN"/>
              </w:rPr>
            </w:pPr>
            <w:r>
              <w:rPr>
                <w:rFonts w:hint="eastAsia"/>
                <w:color w:val="000000"/>
                <w:sz w:val="18"/>
                <w:lang w:eastAsia="zh-CN"/>
              </w:rPr>
              <w:t>群众</w:t>
            </w:r>
            <w:r>
              <w:rPr>
                <w:rFonts w:hint="eastAsia"/>
                <w:color w:val="000000"/>
                <w:sz w:val="18"/>
                <w:lang w:val="en-US" w:eastAsia="zh-CN"/>
              </w:rPr>
              <w:t xml:space="preserve"> </w:t>
            </w:r>
          </w:p>
        </w:tc>
        <w:tc>
          <w:tcPr>
            <w:tcW w:w="993"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eastAsia="宋体"/>
                <w:color w:val="000000"/>
                <w:sz w:val="18"/>
                <w:lang w:eastAsia="zh-CN"/>
              </w:rPr>
            </w:pPr>
            <w:r>
              <w:rPr>
                <w:rFonts w:hint="eastAsia"/>
                <w:color w:val="000000"/>
                <w:sz w:val="18"/>
                <w:lang w:eastAsia="zh-CN"/>
              </w:rPr>
              <w:t>本科</w:t>
            </w:r>
          </w:p>
        </w:tc>
        <w:tc>
          <w:tcPr>
            <w:tcW w:w="99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eastAsia="宋体"/>
                <w:color w:val="000000"/>
                <w:sz w:val="18"/>
                <w:lang w:eastAsia="zh-CN"/>
              </w:rPr>
            </w:pPr>
            <w:r>
              <w:rPr>
                <w:rFonts w:hint="eastAsia"/>
                <w:color w:val="000000"/>
                <w:sz w:val="18"/>
                <w:lang w:eastAsia="zh-CN"/>
              </w:rPr>
              <w:t>实验实训教学中心</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eastAsia="宋体"/>
                <w:color w:val="000000"/>
                <w:sz w:val="18"/>
                <w:lang w:eastAsia="zh-CN"/>
              </w:rPr>
            </w:pPr>
            <w:r>
              <w:rPr>
                <w:rFonts w:hint="eastAsia"/>
                <w:color w:val="000000"/>
                <w:sz w:val="18"/>
                <w:lang w:eastAsia="zh-CN"/>
              </w:rPr>
              <w:t>干事</w:t>
            </w: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eastAsia="宋体"/>
                <w:color w:val="000000"/>
                <w:sz w:val="18"/>
                <w:lang w:eastAsia="zh-CN"/>
              </w:rPr>
            </w:pPr>
            <w:r>
              <w:rPr>
                <w:rFonts w:hint="eastAsia"/>
                <w:color w:val="000000"/>
                <w:sz w:val="18"/>
                <w:lang w:eastAsia="zh-CN"/>
              </w:rPr>
              <w:t>初级</w:t>
            </w:r>
          </w:p>
        </w:tc>
        <w:tc>
          <w:tcPr>
            <w:tcW w:w="850" w:type="dxa"/>
            <w:tcBorders>
              <w:top w:val="single" w:color="000000" w:sz="4" w:space="0"/>
              <w:left w:val="single" w:color="000000" w:sz="4" w:space="0"/>
              <w:bottom w:val="single" w:color="000000" w:sz="4" w:space="0"/>
              <w:right w:val="single" w:color="000000" w:sz="4" w:space="0"/>
            </w:tcBorders>
            <w:noWrap w:val="0"/>
            <w:vAlign w:val="top"/>
          </w:tcPr>
          <w:p>
            <w:pPr>
              <w:autoSpaceDN w:val="0"/>
              <w:snapToGrid w:val="0"/>
              <w:jc w:val="center"/>
              <w:textAlignment w:val="center"/>
              <w:rPr>
                <w:rFonts w:hint="default" w:eastAsia="宋体"/>
                <w:color w:val="000000"/>
                <w:sz w:val="18"/>
                <w:lang w:val="en-US" w:eastAsia="zh-CN"/>
              </w:rPr>
            </w:pPr>
            <w:r>
              <w:rPr>
                <w:rFonts w:hint="eastAsia"/>
                <w:color w:val="000000"/>
                <w:sz w:val="18"/>
                <w:lang w:val="en-US" w:eastAsia="zh-CN"/>
              </w:rPr>
              <w:t>13517492736</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p>
        </w:tc>
      </w:tr>
      <w:tr>
        <w:tblPrEx>
          <w:tblLayout w:type="fixed"/>
          <w:tblCellMar>
            <w:top w:w="0" w:type="dxa"/>
            <w:left w:w="108" w:type="dxa"/>
            <w:bottom w:w="0" w:type="dxa"/>
            <w:right w:w="108" w:type="dxa"/>
          </w:tblCellMar>
        </w:tblPrEx>
        <w:trPr>
          <w:trHeight w:val="500" w:hRule="atLeast"/>
          <w:jc w:val="center"/>
        </w:trPr>
        <w:tc>
          <w:tcPr>
            <w:tcW w:w="567"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p>
        </w:tc>
        <w:tc>
          <w:tcPr>
            <w:tcW w:w="425" w:type="dxa"/>
            <w:tcBorders>
              <w:top w:val="single" w:color="000000" w:sz="4" w:space="0"/>
              <w:left w:val="single" w:color="000000" w:sz="4" w:space="0"/>
              <w:bottom w:val="single" w:color="000000" w:sz="4" w:space="0"/>
              <w:right w:val="single" w:color="000000" w:sz="4" w:space="0"/>
            </w:tcBorders>
            <w:noWrap w:val="0"/>
            <w:vAlign w:val="top"/>
          </w:tcPr>
          <w:p>
            <w:pPr>
              <w:autoSpaceDN w:val="0"/>
              <w:snapToGrid w:val="0"/>
              <w:jc w:val="center"/>
              <w:textAlignment w:val="center"/>
              <w:rPr>
                <w:color w:val="000000"/>
                <w:sz w:val="18"/>
              </w:rPr>
            </w:pPr>
          </w:p>
        </w:tc>
        <w:tc>
          <w:tcPr>
            <w:tcW w:w="284"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p>
        </w:tc>
        <w:tc>
          <w:tcPr>
            <w:tcW w:w="99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pPr>
              <w:autoSpaceDN w:val="0"/>
              <w:snapToGrid w:val="0"/>
              <w:jc w:val="center"/>
              <w:textAlignment w:val="center"/>
              <w:rPr>
                <w:rFonts w:hint="eastAsia"/>
                <w:color w:val="000000"/>
                <w:sz w:val="18"/>
              </w:rPr>
            </w:pPr>
          </w:p>
        </w:tc>
        <w:tc>
          <w:tcPr>
            <w:tcW w:w="791"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color w:val="000000"/>
                <w:sz w:val="18"/>
              </w:rPr>
            </w:pPr>
          </w:p>
        </w:tc>
      </w:tr>
      <w:tr>
        <w:tblPrEx>
          <w:tblLayout w:type="fixed"/>
          <w:tblCellMar>
            <w:top w:w="0" w:type="dxa"/>
            <w:left w:w="108" w:type="dxa"/>
            <w:bottom w:w="0" w:type="dxa"/>
            <w:right w:w="108" w:type="dxa"/>
          </w:tblCellMar>
        </w:tblPrEx>
        <w:trPr>
          <w:trHeight w:val="500" w:hRule="atLeast"/>
          <w:jc w:val="center"/>
        </w:trPr>
        <w:tc>
          <w:tcPr>
            <w:tcW w:w="567"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p>
        </w:tc>
        <w:tc>
          <w:tcPr>
            <w:tcW w:w="425" w:type="dxa"/>
            <w:tcBorders>
              <w:top w:val="single" w:color="000000" w:sz="4" w:space="0"/>
              <w:left w:val="single" w:color="000000" w:sz="4" w:space="0"/>
              <w:bottom w:val="single" w:color="000000" w:sz="4" w:space="0"/>
              <w:right w:val="single" w:color="000000" w:sz="4" w:space="0"/>
            </w:tcBorders>
            <w:noWrap w:val="0"/>
            <w:vAlign w:val="top"/>
          </w:tcPr>
          <w:p>
            <w:pPr>
              <w:autoSpaceDN w:val="0"/>
              <w:snapToGrid w:val="0"/>
              <w:jc w:val="center"/>
              <w:textAlignment w:val="center"/>
              <w:rPr>
                <w:color w:val="000000"/>
                <w:sz w:val="18"/>
              </w:rPr>
            </w:pPr>
          </w:p>
        </w:tc>
        <w:tc>
          <w:tcPr>
            <w:tcW w:w="284"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p>
        </w:tc>
        <w:tc>
          <w:tcPr>
            <w:tcW w:w="708"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p>
        </w:tc>
        <w:tc>
          <w:tcPr>
            <w:tcW w:w="993"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p>
        </w:tc>
        <w:tc>
          <w:tcPr>
            <w:tcW w:w="99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p>
        </w:tc>
        <w:tc>
          <w:tcPr>
            <w:tcW w:w="567"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p>
        </w:tc>
        <w:tc>
          <w:tcPr>
            <w:tcW w:w="850" w:type="dxa"/>
            <w:tcBorders>
              <w:top w:val="single" w:color="000000" w:sz="4" w:space="0"/>
              <w:left w:val="single" w:color="000000" w:sz="4" w:space="0"/>
              <w:bottom w:val="single" w:color="000000" w:sz="4" w:space="0"/>
              <w:right w:val="single" w:color="000000" w:sz="4" w:space="0"/>
            </w:tcBorders>
            <w:noWrap w:val="0"/>
            <w:vAlign w:val="top"/>
          </w:tcPr>
          <w:p>
            <w:pPr>
              <w:autoSpaceDN w:val="0"/>
              <w:snapToGrid w:val="0"/>
              <w:jc w:val="center"/>
              <w:textAlignment w:val="center"/>
              <w:rPr>
                <w:color w:val="000000"/>
                <w:sz w:val="18"/>
              </w:rPr>
            </w:pPr>
          </w:p>
        </w:tc>
        <w:tc>
          <w:tcPr>
            <w:tcW w:w="791"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color w:val="000000"/>
                <w:sz w:val="18"/>
              </w:rPr>
            </w:pPr>
          </w:p>
        </w:tc>
      </w:tr>
    </w:tbl>
    <w:p>
      <w:pPr>
        <w:spacing w:line="40" w:lineRule="exact"/>
        <w:rPr>
          <w:rFonts w:hint="eastAsia" w:ascii="仿宋_GB2312" w:hAnsi="宋体" w:eastAsia="仿宋_GB2312"/>
          <w:sz w:val="28"/>
          <w:szCs w:val="28"/>
        </w:rPr>
      </w:pPr>
    </w:p>
    <w:p>
      <w:pPr>
        <w:rPr>
          <w:rFonts w:hint="eastAsia"/>
        </w:rPr>
      </w:pPr>
      <w:r>
        <w:rPr>
          <w:rFonts w:hint="eastAsia" w:ascii="仿宋" w:hAnsi="仿宋" w:eastAsia="仿宋"/>
          <w:sz w:val="30"/>
          <w:szCs w:val="32"/>
        </w:rPr>
        <w:t>填报人：                            填报时间：</w:t>
      </w:r>
    </w:p>
    <w:p>
      <w:pPr>
        <w:spacing w:line="520" w:lineRule="exact"/>
        <w:ind w:firstLine="5140" w:firstLineChars="1600"/>
        <w:rPr>
          <w:rFonts w:ascii="仿宋" w:hAnsi="仿宋" w:eastAsia="仿宋"/>
          <w:b/>
          <w:sz w:val="32"/>
          <w:szCs w:val="32"/>
        </w:rPr>
      </w:pPr>
    </w:p>
    <w:p/>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Dotum">
    <w:panose1 w:val="020B0600000101010101"/>
    <w:charset w:val="81"/>
    <w:family w:val="swiss"/>
    <w:pitch w:val="default"/>
    <w:sig w:usb0="B00002AF" w:usb1="69D77CFB" w:usb2="00000030" w:usb3="00000000" w:csb0="4008009F" w:csb1="DFD7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4050" w:firstLineChars="2250"/>
    </w:pPr>
    <w:r>
      <w:fldChar w:fldCharType="begin"/>
    </w:r>
    <w:r>
      <w:instrText xml:space="preserve"> PAGE   \* MERGEFORMAT </w:instrText>
    </w:r>
    <w:r>
      <w:fldChar w:fldCharType="separate"/>
    </w:r>
    <w:r>
      <w:rPr>
        <w:lang w:val="zh-CN"/>
      </w:rPr>
      <w:t>1</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571E61"/>
    <w:rsid w:val="02F850D0"/>
    <w:rsid w:val="09EC3652"/>
    <w:rsid w:val="0A5B18EF"/>
    <w:rsid w:val="17B757C1"/>
    <w:rsid w:val="1C9928B2"/>
    <w:rsid w:val="1F4A2E2B"/>
    <w:rsid w:val="25A47AFE"/>
    <w:rsid w:val="29836FDD"/>
    <w:rsid w:val="2E1D55F9"/>
    <w:rsid w:val="32AA39B7"/>
    <w:rsid w:val="3C860B65"/>
    <w:rsid w:val="452D6917"/>
    <w:rsid w:val="4C0A7802"/>
    <w:rsid w:val="4D997ACE"/>
    <w:rsid w:val="6E571E61"/>
    <w:rsid w:val="7129451E"/>
    <w:rsid w:val="71C06FCA"/>
    <w:rsid w:val="71C93A08"/>
    <w:rsid w:val="791F4DAF"/>
    <w:rsid w:val="7DDC5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2019-06-28T01:46:00Z</dcterms:created>
  <dc:creator>王鑫礼</dc:creator>
  <cp:lastModifiedBy>王鑫礼</cp:lastModifiedBy>
  <cp:lastPrinted>2019-06-28T03:35:13Z</cp:lastPrinted>
  <dcterms:modified xsi:type="dcterms:W3CDTF">2019-06-28T03:45:10Z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