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r>
        <w:rPr>
          <w:rFonts w:hint="eastAsia"/>
          <w:b/>
          <w:sz w:val="30"/>
          <w:szCs w:val="30"/>
        </w:rPr>
        <w:t>关于</w:t>
      </w:r>
      <w:r>
        <w:rPr>
          <w:rFonts w:hint="eastAsia"/>
          <w:b/>
          <w:sz w:val="30"/>
          <w:szCs w:val="30"/>
          <w:lang w:eastAsia="zh-CN"/>
        </w:rPr>
        <w:t>202</w:t>
      </w:r>
      <w:r>
        <w:rPr>
          <w:rFonts w:hint="eastAsia"/>
          <w:b/>
          <w:sz w:val="30"/>
          <w:szCs w:val="30"/>
          <w:lang w:val="en-US" w:eastAsia="zh-CN"/>
        </w:rPr>
        <w:t>2</w:t>
      </w:r>
      <w:r>
        <w:rPr>
          <w:rFonts w:hint="eastAsia"/>
          <w:b/>
          <w:sz w:val="30"/>
          <w:szCs w:val="30"/>
          <w:lang w:eastAsia="zh-CN"/>
        </w:rPr>
        <w:t>-202</w:t>
      </w:r>
      <w:r>
        <w:rPr>
          <w:rFonts w:hint="eastAsia"/>
          <w:b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30"/>
          <w:szCs w:val="30"/>
          <w:lang w:eastAsia="zh-CN"/>
        </w:rPr>
        <w:t>-1</w:t>
      </w:r>
      <w:r>
        <w:rPr>
          <w:rFonts w:hint="eastAsia"/>
          <w:b/>
          <w:sz w:val="30"/>
          <w:szCs w:val="30"/>
        </w:rPr>
        <w:t>学期教学任务如何输机的操作说明</w:t>
      </w:r>
    </w:p>
    <w:p>
      <w:pPr>
        <w:spacing w:line="440" w:lineRule="exact"/>
        <w:ind w:firstLine="480" w:firstLineChars="2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操作流程（最好用360浏览器）：登入教务系统→点击“教务运行”→点击“开课安排管理”→点击“教学安排管理”→单击右键“安排”，光标变成手指图标，再点击进入“教学安排”，可以输入教学任务，之后保存→按“授课教师”排序，以开课学院为单位点击“打印”→点击“教学安排信息”→已输机之后的教学任务书下载完。</w:t>
      </w:r>
    </w:p>
    <w:p>
      <w:pPr>
        <w:spacing w:line="440" w:lineRule="exact"/>
        <w:ind w:left="1679" w:leftChars="114" w:hanging="1440" w:hangingChars="6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温馨提示：1、如果需要合班，请先合班再做教学安排，如果有的合办不能操作，表明数据信息不一样，请修改再合班，课程代码不一样的一定不要合班</w:t>
      </w:r>
      <w:r>
        <w:rPr>
          <w:rFonts w:hint="eastAsia" w:ascii="仿宋_GB2312" w:hAnsi="仿宋" w:eastAsia="仿宋_GB2312"/>
          <w:b/>
          <w:bCs/>
          <w:color w:val="FF0000"/>
          <w:sz w:val="24"/>
          <w:szCs w:val="24"/>
        </w:rPr>
        <w:t>（公选已经做好排班计划，千万不要再合班）,□“是否排课”前一定要画“√”</w:t>
      </w:r>
    </w:p>
    <w:p>
      <w:pPr>
        <w:spacing w:line="440" w:lineRule="exact"/>
        <w:ind w:firstLine="1440" w:firstLineChars="6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2、在“教学安排”中，如果课时是分单双周的课或不规则周课时，“周学时”选择（2,4,2，4,2,4或者4,2,4,2,4，2）之后显示：</w:t>
      </w:r>
      <w:r>
        <w:rPr>
          <w:rFonts w:hint="eastAsia" w:ascii="仿宋_GB2312" w:hAnsi="仿宋" w:eastAsia="仿宋_GB2312"/>
          <w:b/>
          <w:bCs/>
          <w:color w:val="FF0000"/>
          <w:sz w:val="24"/>
          <w:szCs w:val="24"/>
        </w:rPr>
        <w:t>-1（直接输入-1无效）</w:t>
      </w:r>
      <w:r>
        <w:rPr>
          <w:rFonts w:hint="eastAsia" w:ascii="仿宋_GB2312" w:hAnsi="仿宋" w:eastAsia="仿宋_GB2312"/>
          <w:sz w:val="24"/>
          <w:szCs w:val="24"/>
        </w:rPr>
        <w:t>。</w:t>
      </w:r>
    </w:p>
    <w:p>
      <w:pPr>
        <w:spacing w:line="440" w:lineRule="exact"/>
        <w:ind w:firstLine="1440" w:firstLineChars="600"/>
        <w:rPr>
          <w:rFonts w:hint="eastAsia" w:ascii="仿宋_GB2312" w:hAnsi="仿宋" w:eastAsia="仿宋_GB2312"/>
          <w:color w:val="FF0000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3、多余的“教学安排”请点击红色“删除”，少了教学安排请点击“增加安排”。</w:t>
      </w:r>
      <w:r>
        <w:rPr>
          <w:rFonts w:hint="eastAsia" w:ascii="仿宋_GB2312" w:hAnsi="仿宋" w:eastAsia="仿宋_GB2312"/>
          <w:color w:val="FF0000"/>
          <w:sz w:val="24"/>
          <w:szCs w:val="24"/>
        </w:rPr>
        <w:t>如果确实有需要条教学安排，则信息一定要输入完整，如果信息输入不完整则会导致，学生看的课表总课时足够，已经排课的那个课程忘记输入老师名字，则会老师终端看到的课表会缺少课时。或者忘记输入功能区，则会排出的课表无地址或者地址错误。</w:t>
      </w:r>
    </w:p>
    <w:p>
      <w:pPr>
        <w:spacing w:line="440" w:lineRule="exact"/>
        <w:ind w:firstLine="1200" w:firstLineChars="5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4、如果一门课程分场地上课，则要做2条以上的教学安排。</w:t>
      </w:r>
    </w:p>
    <w:p>
      <w:pPr>
        <w:spacing w:line="440" w:lineRule="exact"/>
        <w:ind w:firstLine="1200" w:firstLineChars="5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情况(1）:总学时64课时的课，如果32课时在教室上，则选择“类别”：讲课学时，匹配的功能区：多媒体教室</w:t>
      </w:r>
    </w:p>
    <w:p>
      <w:pPr>
        <w:spacing w:line="440" w:lineRule="exact"/>
        <w:ind w:left="224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 xml:space="preserve">              另外32课时在实验室上，则选择“类别”：实验学时/或实验学时/或上机学时，匹配的功能区：本学院的实验区域</w:t>
      </w:r>
    </w:p>
    <w:p>
      <w:pPr>
        <w:spacing w:line="440" w:lineRule="exact"/>
        <w:ind w:firstLine="1200" w:firstLineChars="50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情况（2）如果总共只有32课时的，人培养方案写的：讲课24，实践8，如果实际上课都是在多媒体，那么只需做一条讲课学时的教学安排。选择“类别”:讲课学时，功能匹配区域：多媒体教室。</w:t>
      </w:r>
    </w:p>
    <w:p>
      <w:pPr>
        <w:spacing w:line="440" w:lineRule="exact"/>
        <w:ind w:firstLine="1200" w:firstLineChars="500"/>
        <w:rPr>
          <w:rFonts w:hint="eastAsia" w:ascii="仿宋_GB2312" w:hAnsi="仿宋" w:eastAsia="仿宋_GB2312"/>
          <w:color w:val="FF0000"/>
          <w:sz w:val="24"/>
          <w:szCs w:val="24"/>
        </w:rPr>
      </w:pPr>
      <w:r>
        <w:rPr>
          <w:rFonts w:hint="eastAsia" w:ascii="仿宋_GB2312" w:hAnsi="仿宋" w:eastAsia="仿宋_GB2312"/>
          <w:color w:val="FF0000"/>
          <w:sz w:val="24"/>
          <w:szCs w:val="24"/>
        </w:rPr>
        <w:t>此情况千万不要做2条教学安排，假如做2条教学安排，则会导致32课时的课会排散，就会产生整齐的课排成很散的效果：第1-12周星期一的第12节，第13-16周星期五78节（24+8=32）</w:t>
      </w:r>
    </w:p>
    <w:p>
      <w:pPr>
        <w:spacing w:line="440" w:lineRule="exact"/>
        <w:rPr>
          <w:rFonts w:hint="eastAsia" w:ascii="仿宋_GB2312" w:hAnsi="仿宋" w:eastAsia="仿宋_GB2312"/>
          <w:color w:val="000000"/>
          <w:sz w:val="24"/>
          <w:szCs w:val="24"/>
        </w:rPr>
      </w:pPr>
      <w:r>
        <w:rPr>
          <w:rFonts w:hint="eastAsia" w:ascii="仿宋_GB2312" w:hAnsi="仿宋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仿宋" w:eastAsia="仿宋_GB2312"/>
          <w:color w:val="000000"/>
          <w:sz w:val="24"/>
          <w:szCs w:val="24"/>
        </w:rPr>
        <w:t>情况（3）如果总课时48课时的课，只需要多媒体上课或者实验室上课，则填写一条教学任务。</w:t>
      </w:r>
    </w:p>
    <w:p>
      <w:pPr>
        <w:spacing w:line="440" w:lineRule="exact"/>
        <w:rPr>
          <w:rFonts w:hint="eastAsia" w:ascii="仿宋_GB2312" w:hAnsi="仿宋" w:eastAsia="仿宋_GB2312"/>
          <w:color w:val="000000"/>
          <w:sz w:val="24"/>
          <w:szCs w:val="24"/>
        </w:rPr>
      </w:pPr>
      <w:r>
        <w:rPr>
          <w:rFonts w:hint="eastAsia" w:ascii="仿宋_GB2312" w:hAnsi="仿宋" w:eastAsia="仿宋_GB2312"/>
          <w:color w:val="000000"/>
          <w:sz w:val="24"/>
          <w:szCs w:val="24"/>
        </w:rPr>
        <w:t xml:space="preserve">                  如果确实需要既要在多媒体上课，也要在实验试上课，请准确分配好课时，一定是16的倍数。</w:t>
      </w:r>
    </w:p>
    <w:p>
      <w:pPr>
        <w:spacing w:line="440" w:lineRule="exact"/>
        <w:ind w:left="3120" w:hanging="3120" w:hangingChars="1300"/>
        <w:rPr>
          <w:rFonts w:hint="eastAsia" w:ascii="仿宋_GB2312" w:hAnsi="仿宋" w:eastAsia="仿宋_GB2312"/>
          <w:color w:val="000000"/>
          <w:sz w:val="24"/>
          <w:szCs w:val="24"/>
        </w:rPr>
      </w:pPr>
      <w:r>
        <w:rPr>
          <w:rFonts w:hint="eastAsia" w:ascii="仿宋_GB2312" w:hAnsi="仿宋" w:eastAsia="仿宋_GB2312"/>
          <w:color w:val="000000"/>
          <w:sz w:val="24"/>
          <w:szCs w:val="24"/>
        </w:rPr>
        <w:t xml:space="preserve">                  要么就是32课时在教室，16课时在实验区域；要么就是32课时在实验区域，16课时在实验区域（不能随意填写周数，那样产生的后果则会排课很散）</w:t>
      </w:r>
    </w:p>
    <w:p>
      <w:pPr>
        <w:spacing w:line="440" w:lineRule="exact"/>
        <w:ind w:left="3120" w:hanging="3120" w:hangingChars="1300"/>
        <w:rPr>
          <w:rFonts w:hint="eastAsia" w:ascii="仿宋_GB2312" w:hAnsi="仿宋" w:eastAsia="仿宋_GB2312"/>
          <w:color w:val="000000"/>
          <w:sz w:val="24"/>
          <w:szCs w:val="24"/>
        </w:rPr>
      </w:pPr>
      <w:r>
        <w:rPr>
          <w:rFonts w:hint="eastAsia" w:ascii="仿宋_GB2312" w:hAnsi="仿宋" w:eastAsia="仿宋_GB2312"/>
          <w:color w:val="000000"/>
          <w:sz w:val="24"/>
          <w:szCs w:val="24"/>
        </w:rPr>
        <w:t xml:space="preserve">          5、互联网＋教室属于全校公共资源且资源很少，不能某一个老师的课填写1-16周都在该教室上课，只能填写申报表，统筹分配，不同的学院用不同的周数，以免发生资源相撞，导致大家都无法使用。</w:t>
      </w:r>
    </w:p>
    <w:p>
      <w:pPr>
        <w:spacing w:line="480" w:lineRule="exact"/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 xml:space="preserve">                        </w:t>
      </w:r>
      <w:r>
        <w:rPr>
          <w:rFonts w:hint="eastAsia" w:ascii="宋体" w:hAnsi="宋体" w:cs="宋体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</w:t>
      </w:r>
      <w:r>
        <w:rPr>
          <w:rFonts w:hint="eastAsia" w:ascii="宋体" w:hAnsi="宋体" w:cs="宋体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</w:t>
      </w:r>
      <w:r>
        <w:rPr>
          <w:rFonts w:hint="eastAsia" w:ascii="宋体" w:hAnsi="宋体" w:cs="宋体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输完之后，再检查“安排学时”是否“等于计划”学时，  切记，切记，切记：安排学时=计划学时</w:t>
      </w:r>
      <w:r>
        <w:rPr>
          <w:rFonts w:hint="eastAsia" w:ascii="宋体" w:hAnsi="宋体" w:cs="宋体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</w:t>
      </w:r>
      <w:r>
        <w:rPr>
          <w:rFonts w:hint="eastAsia" w:ascii="宋体" w:hAnsi="宋体" w:cs="宋体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</w:t>
      </w:r>
      <w:r>
        <w:rPr>
          <w:rFonts w:hint="eastAsia" w:ascii="宋体" w:hAnsi="宋体" w:cs="宋体"/>
          <w:b/>
          <w:color w:val="FF0000"/>
        </w:rPr>
        <w:t>※</w:t>
      </w:r>
      <w:r>
        <w:rPr>
          <w:rFonts w:hint="eastAsia"/>
          <w:b/>
          <w:color w:val="FF0000"/>
        </w:rPr>
        <w:t xml:space="preserve"> </w:t>
      </w: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</w:rPr>
      </w:pPr>
      <w:r>
        <w:rPr>
          <w:rFonts w:hint="eastAsia"/>
          <w:b/>
          <w:color w:val="FF0000"/>
        </w:rPr>
        <w:t>1、</w:t>
      </w:r>
      <w:r>
        <w:rPr>
          <w:rFonts w:hint="eastAsia"/>
          <w:b/>
        </w:rPr>
        <w:t xml:space="preserve"> “教学运行”→“ 开课安排管理” →“教学安排管理”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drawing>
          <wp:inline distT="0" distB="0" distL="114300" distR="114300">
            <wp:extent cx="9368155" cy="455168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68155" cy="455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widowControl/>
        <w:jc w:val="left"/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306070</wp:posOffset>
            </wp:positionV>
            <wp:extent cx="9598025" cy="4629150"/>
            <wp:effectExtent l="0" t="0" r="3175" b="0"/>
            <wp:wrapSquare wrapText="bothSides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9802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widowControl/>
        <w:jc w:val="left"/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-5126990</wp:posOffset>
            </wp:positionV>
            <wp:extent cx="10134600" cy="537210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 preferRelativeResize="0"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13460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80" w:lineRule="exact"/>
        <w:rPr>
          <w:rFonts w:hint="eastAsia"/>
          <w:b/>
          <w:color w:val="FF0000"/>
        </w:rPr>
      </w:pPr>
    </w:p>
    <w:p>
      <w:pPr>
        <w:spacing w:line="480" w:lineRule="exact"/>
        <w:rPr>
          <w:rFonts w:hint="eastAsia"/>
          <w:b/>
          <w:color w:val="FF0000"/>
        </w:r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INCLUDEPICTURE "C:\\Users\\Administrator\\AppData\\Roaming\\Tencent\\Users\\27567498\\TIM\\WinTemp\\RichOle\\ODFCR)[8]LXMG2AXNN3V)PF.png" \* MERGEFORMATINET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114300" distR="114300">
            <wp:extent cx="9497060" cy="5181600"/>
            <wp:effectExtent l="0" t="0" r="8890" b="0"/>
            <wp:docPr id="4" name="图片 2" descr="ODFCR)[8]LXMG2AXNN3V)P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ODFCR)[8]LXMG2AXNN3V)P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9706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fldChar w:fldCharType="end"/>
      </w:r>
    </w:p>
    <w:p>
      <w:pPr>
        <w:spacing w:line="480" w:lineRule="exact"/>
        <w:rPr>
          <w:rFonts w:hint="eastAsia"/>
          <w:color w:val="FF0000"/>
        </w:rPr>
      </w:pPr>
    </w:p>
    <w:p>
      <w:pPr>
        <w:spacing w:line="480" w:lineRule="exact"/>
        <w:rPr>
          <w:rFonts w:hint="eastAsia"/>
          <w:color w:val="FF0000"/>
        </w:rPr>
      </w:pPr>
    </w:p>
    <w:p>
      <w:pPr>
        <w:spacing w:line="480" w:lineRule="exact"/>
        <w:rPr>
          <w:rFonts w:hint="eastAsia"/>
        </w:rPr>
      </w:pPr>
      <w:r>
        <w:rPr>
          <w:rFonts w:hint="eastAsia"/>
        </w:rPr>
        <w:t>假如老师还不懂得如何操作，请咨询120办公室的贺文静，电话13787419022.谢谢</w:t>
      </w:r>
    </w:p>
    <w:p/>
    <w:sectPr>
      <w:pgSz w:w="16838" w:h="11906" w:orient="landscape"/>
      <w:pgMar w:top="426" w:right="142" w:bottom="198" w:left="709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2JlYTZiOTY1OTEyMzIxMTQ1Nzg3YmQ4YmNiYmQifQ=="/>
  </w:docVars>
  <w:rsids>
    <w:rsidRoot w:val="00000000"/>
    <w:rsid w:val="0B8C31E0"/>
    <w:rsid w:val="3B5E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1110</Words>
  <Characters>1184</Characters>
  <Lines>0</Lines>
  <Paragraphs>0</Paragraphs>
  <TotalTime>1</TotalTime>
  <ScaleCrop>false</ScaleCrop>
  <LinksUpToDate>false</LinksUpToDate>
  <CharactersWithSpaces>1288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2022-05-19T03:09:00Z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B3A34A84E7A241BFB939331245D21B8E</vt:lpwstr>
  </property>
</Properties>
</file>