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附件2</w:t>
      </w:r>
    </w:p>
    <w:p>
      <w:pPr>
        <w:widowControl/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int="eastAsia" w:hAnsi="宋体"/>
          <w:sz w:val="36"/>
          <w:szCs w:val="36"/>
          <w:u w:val="single"/>
        </w:rPr>
        <w:t xml:space="preserve">2017—2019 </w:t>
      </w:r>
      <w:r>
        <w:rPr>
          <w:rFonts w:hint="eastAsia" w:hAnsi="宋体"/>
          <w:sz w:val="36"/>
          <w:szCs w:val="36"/>
        </w:rPr>
        <w:t>学年度优秀教师推荐表</w:t>
      </w:r>
    </w:p>
    <w:p>
      <w:pPr>
        <w:tabs>
          <w:tab w:val="left" w:pos="7200"/>
        </w:tabs>
        <w:spacing w:before="156" w:beforeLines="50" w:after="93" w:afterLines="30"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  <w:lang w:eastAsia="zh-CN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4689475</wp:posOffset>
            </wp:positionH>
            <wp:positionV relativeFrom="paragraph">
              <wp:posOffset>412750</wp:posOffset>
            </wp:positionV>
            <wp:extent cx="913130" cy="1278255"/>
            <wp:effectExtent l="0" t="0" r="1270" b="17145"/>
            <wp:wrapNone/>
            <wp:docPr id="1" name="图片 1" descr="报名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报名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1278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28"/>
          <w:szCs w:val="28"/>
        </w:rPr>
        <w:t>推荐部门：（签章）                     年    月    日</w:t>
      </w:r>
    </w:p>
    <w:tbl>
      <w:tblPr>
        <w:tblStyle w:val="2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55"/>
        <w:gridCol w:w="566"/>
        <w:gridCol w:w="107"/>
        <w:gridCol w:w="1022"/>
        <w:gridCol w:w="219"/>
        <w:gridCol w:w="647"/>
        <w:gridCol w:w="277"/>
        <w:gridCol w:w="882"/>
        <w:gridCol w:w="358"/>
        <w:gridCol w:w="655"/>
        <w:gridCol w:w="794"/>
        <w:gridCol w:w="184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934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姓名</w:t>
            </w:r>
          </w:p>
        </w:tc>
        <w:tc>
          <w:tcPr>
            <w:tcW w:w="1428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曹怡静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性别</w:t>
            </w:r>
          </w:p>
        </w:tc>
        <w:tc>
          <w:tcPr>
            <w:tcW w:w="866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17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出生年月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1989.01</w:t>
            </w:r>
          </w:p>
        </w:tc>
        <w:tc>
          <w:tcPr>
            <w:tcW w:w="1657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934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学历</w:t>
            </w:r>
          </w:p>
        </w:tc>
        <w:tc>
          <w:tcPr>
            <w:tcW w:w="1428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研究生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学位</w:t>
            </w:r>
          </w:p>
        </w:tc>
        <w:tc>
          <w:tcPr>
            <w:tcW w:w="866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硕士</w:t>
            </w:r>
          </w:p>
        </w:tc>
        <w:tc>
          <w:tcPr>
            <w:tcW w:w="1517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政治面貌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657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2362" w:type="dxa"/>
            <w:gridSpan w:val="4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专业技术职务</w:t>
            </w:r>
          </w:p>
        </w:tc>
        <w:tc>
          <w:tcPr>
            <w:tcW w:w="1888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讲师</w:t>
            </w:r>
          </w:p>
        </w:tc>
        <w:tc>
          <w:tcPr>
            <w:tcW w:w="1517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行政职务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兼职辅导员</w:t>
            </w:r>
          </w:p>
        </w:tc>
        <w:tc>
          <w:tcPr>
            <w:tcW w:w="1657" w:type="dxa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近两年年度考核情况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合格</w:t>
            </w:r>
          </w:p>
        </w:tc>
        <w:tc>
          <w:tcPr>
            <w:tcW w:w="1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优秀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2017—2019学年度教学工作量和科研工作量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学年度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教学工作量(课时)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学年度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科研工作量（科研分）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2017—2018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210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2017—2018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—2019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403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2018—2019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613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教务处意见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科研处意见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所获奖项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奖励级别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等次</w:t>
            </w: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年度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  <w:lang w:val="en-US" w:eastAsia="zh-CN"/>
              </w:rPr>
              <w:t>湖南省普通高校教师课堂教学竞赛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省级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三等奖</w:t>
            </w: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  <w:lang w:eastAsia="zh-CN"/>
              </w:rPr>
              <w:t>学校教师课堂教学竞赛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校级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二等奖</w:t>
            </w: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2018</w:t>
            </w:r>
            <w:bookmarkStart w:id="0" w:name="_GoBack"/>
            <w:bookmarkEnd w:id="0"/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  <w:lang w:eastAsia="zh-CN"/>
              </w:rPr>
              <w:t>优秀工会会员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校级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A类课程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校级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2017-2018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近两年参与学科建设情况（所作学术报告、参加学术会议等）: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2017年    湖南省高校金融专业教师高级研修班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2018年    华中师范大学教师培训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2018年   “现代金融学”全国高校教师暑期师资课程进修班（第七届）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近两年参与专业建设情况或其他公益性工作: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2017年-2019年担任财政金融学院兼职辅导员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Arial Unicode MS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 Unicode MS"/>
                <w:sz w:val="28"/>
                <w:szCs w:val="28"/>
              </w:rPr>
              <w:t>优秀事迹介绍（控制在1500字以内）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一.政治思想：本人坚持四项基本原则，拥护党的领导，忠诚党的教育事业，遵纪守法，爱岗敬业。服从组织的领导和要求，积极奉献，团结合作，有正确的人生观、价值观。</w:t>
            </w:r>
            <w:r>
              <w:rPr>
                <w:rFonts w:ascii="宋体" w:hAnsi="宋体" w:cs="宋体"/>
                <w:kern w:val="0"/>
                <w:sz w:val="24"/>
              </w:rPr>
              <w:t>作为一名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兼职</w:t>
            </w:r>
            <w:r>
              <w:rPr>
                <w:rFonts w:ascii="宋体" w:hAnsi="宋体" w:cs="宋体"/>
                <w:kern w:val="0"/>
                <w:sz w:val="24"/>
              </w:rPr>
              <w:t>辅导员，我严格要求自己，坚决拥护党的领导，积极学习党的先进理论知识，时刻不忘责任感与使命感，讲求为人师表。与此同时，我还积极做好学生的思想政治工作，平时通过去教室、下寝室，主动和学生沟通交流，及时了解每位学生的情绪和思想状况，发现同学有思想波动及时找他们谈话，帮助他们解决思想问题；此外，我还号召同学们学习党的各项方针、政策，关注十九大召开等等，积极支持和鼓励其中的先进分子向党组织靠拢，全面发展自己。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二.学识水平：遵守教师职业道德，工作认真负责、尽职尽责；严格要求自己，遵守学校各项规章制度；在教学中坚持教书育人，为人师表，尊重信任并关心爱护学生；积极参加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各项培训，参加了湖南省高校金融专业教师高级研修班、华中师范大学教师培训、“现代金融学”全国高校教师暑期师资课程进修班（第七届）</w:t>
            </w:r>
            <w:r>
              <w:rPr>
                <w:rFonts w:hint="eastAsia" w:ascii="宋体" w:hAnsi="宋体" w:cs="宋体"/>
                <w:kern w:val="0"/>
                <w:sz w:val="24"/>
              </w:rPr>
              <w:t>，提高学识水平。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同时积极参加各项会议，随学院一起赴广东考查实验室建设，参与学院双万工程材料的整理和申报。</w:t>
            </w:r>
          </w:p>
          <w:p>
            <w:pPr>
              <w:spacing w:line="480" w:lineRule="auto"/>
              <w:ind w:firstLine="480" w:firstLineChars="200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三.业务能力：积极承担教学任务，圆满完成各项教学工作。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2018年获得了湖南省普通高校教师课堂教学竞赛三等奖，学校教学比武二等奖，2017-2018学年A类课程，2017年优秀工会会员。两年间</w:t>
            </w:r>
            <w:r>
              <w:rPr>
                <w:rFonts w:hint="eastAsia" w:ascii="宋体" w:hAnsi="宋体" w:cs="宋体"/>
                <w:kern w:val="0"/>
                <w:sz w:val="24"/>
              </w:rPr>
              <w:t>担任了《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金融市场学</w:t>
            </w:r>
            <w:r>
              <w:rPr>
                <w:rFonts w:hint="eastAsia" w:ascii="宋体" w:hAnsi="宋体" w:cs="宋体"/>
                <w:kern w:val="0"/>
                <w:sz w:val="24"/>
              </w:rPr>
              <w:t>》、《商业银行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经营学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|《个人理财》</w:t>
            </w:r>
            <w:r>
              <w:rPr>
                <w:rFonts w:hint="eastAsia" w:ascii="宋体" w:hAnsi="宋体" w:cs="宋体"/>
                <w:kern w:val="0"/>
                <w:sz w:val="24"/>
              </w:rPr>
              <w:t>的教学工作，按时按质满负荷地完成受聘岗位所规定的教学任务。认真钻研专业知识，努力探索和改进教学方法，教学效果优良，受学生好评。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2018年年度考评中被评为优秀。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四.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其他</w:t>
            </w:r>
            <w:r>
              <w:rPr>
                <w:rFonts w:hint="eastAsia" w:ascii="宋体" w:hAnsi="宋体" w:cs="宋体"/>
                <w:kern w:val="0"/>
                <w:sz w:val="24"/>
              </w:rPr>
              <w:t>工作成就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：作为一名兼职辅导员，在</w:t>
            </w:r>
            <w:r>
              <w:rPr>
                <w:rFonts w:ascii="宋体" w:hAnsi="宋体" w:cs="宋体"/>
                <w:kern w:val="0"/>
                <w:sz w:val="24"/>
              </w:rPr>
              <w:t>日常工作方面，以学风建设为重点，同时注重加强班风、舍风建设。在学风建设上，我注重慢慢培养同学们良好学习习惯的养成。一方面，与班委严格执行考勤制度，由学习委员、操勤员一起记录旷课、迟到及早退的名单，一天一报，从制度方面严格要求学生上课的出勤率；另一方面，对于个别懒散的的学生，及时找他们谈心谈话，深入了解原因，做细致的工作，让他们了解到学习的重要性，让他们回到课堂。在班风建设上，我将培养学生干部作为重点，鼓励班干部发挥模范带头作用，形成自己的班级特色。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我所带</w:t>
            </w:r>
            <w:r>
              <w:rPr>
                <w:rFonts w:hint="eastAsia" w:ascii="宋体" w:hAnsi="宋体" w:cs="宋体"/>
                <w:kern w:val="0"/>
                <w:sz w:val="24"/>
              </w:rPr>
              <w:t>15级财政一班获得了校级优秀班级与优秀班级标兵，15级财政二班获得了优秀团支部。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eastAsia" w:ascii="仿宋_GB2312" w:hAnsi="仿宋" w:eastAsia="仿宋_GB2312" w:cs="Arial Unicode MS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ind w:firstLine="548" w:firstLineChars="196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本人承诺所填内容真实可靠。</w:t>
            </w:r>
          </w:p>
          <w:p>
            <w:pPr>
              <w:spacing w:before="93" w:beforeLines="30" w:line="520" w:lineRule="exact"/>
              <w:ind w:firstLine="5922" w:firstLineChars="2115"/>
              <w:rPr>
                <w:rFonts w:ascii="仿宋_GB2312" w:hAnsi="仿宋" w:eastAsia="仿宋_GB2312"/>
                <w:b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本人签名: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</w:t>
            </w:r>
          </w:p>
          <w:p>
            <w:pPr>
              <w:spacing w:line="400" w:lineRule="exact"/>
              <w:ind w:firstLine="6722" w:firstLineChars="2401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5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所在部门职工（代表）会议意见</w:t>
            </w:r>
          </w:p>
        </w:tc>
        <w:tc>
          <w:tcPr>
            <w:tcW w:w="73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779" w:leftChars="171" w:hanging="420" w:hangingChars="150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出席会议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人，其中同意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人，反对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人，弃权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人</w:t>
            </w:r>
          </w:p>
          <w:p>
            <w:pPr>
              <w:spacing w:line="560" w:lineRule="exact"/>
              <w:ind w:right="480" w:firstLine="5417" w:firstLineChars="1927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60" w:lineRule="exact"/>
              <w:ind w:right="480" w:firstLine="5395" w:firstLineChars="1927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（签字  盖章）</w:t>
            </w:r>
          </w:p>
          <w:p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3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分工会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ind w:firstLine="3780" w:firstLineChars="1350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分工会主席签字：</w:t>
            </w:r>
          </w:p>
          <w:p>
            <w:pPr>
              <w:spacing w:line="520" w:lineRule="exact"/>
              <w:ind w:firstLine="4760" w:firstLineChars="1700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3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学校评功记奖委员会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ind w:right="280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>
      <w:pPr>
        <w:spacing w:line="600" w:lineRule="exact"/>
        <w:jc w:val="center"/>
        <w:rPr>
          <w:rFonts w:ascii="仿宋_GB2312" w:eastAsia="仿宋_GB2312"/>
        </w:rPr>
      </w:pP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140" w:firstLineChars="1600"/>
        <w:rPr>
          <w:rFonts w:ascii="仿宋_GB2312" w:hAnsi="仿宋" w:eastAsia="仿宋_GB2312"/>
          <w:b/>
          <w:sz w:val="32"/>
          <w:szCs w:val="32"/>
        </w:rPr>
      </w:pPr>
    </w:p>
    <w:p>
      <w:pPr>
        <w:spacing w:line="520" w:lineRule="exact"/>
        <w:ind w:firstLine="5140" w:firstLineChars="1600"/>
        <w:rPr>
          <w:rFonts w:hint="eastAsia" w:ascii="仿宋_GB2312" w:hAnsi="仿宋" w:eastAsia="仿宋_GB2312"/>
          <w:b/>
          <w:sz w:val="32"/>
          <w:szCs w:val="32"/>
        </w:rPr>
      </w:pPr>
    </w:p>
    <w:p>
      <w:pPr>
        <w:spacing w:line="520" w:lineRule="exact"/>
        <w:ind w:firstLine="5140" w:firstLineChars="1600"/>
        <w:rPr>
          <w:rFonts w:hint="eastAsia" w:ascii="仿宋_GB2312" w:hAnsi="仿宋" w:eastAsia="仿宋_GB2312"/>
          <w:b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93FD8"/>
    <w:rsid w:val="7D49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2019-06-26T06:20:00Z</dcterms:created>
  <dc:creator>李圣成</dc:creator>
  <cp:lastModifiedBy>李圣成</cp:lastModifiedBy>
  <dcterms:modified xsi:type="dcterms:W3CDTF">2019-06-26T07:35:59Z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