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附件2</w:t>
      </w:r>
    </w:p>
    <w:p>
      <w:pPr>
        <w:widowControl/>
        <w:spacing w:line="600" w:lineRule="exact"/>
        <w:jc w:val="center"/>
        <w:rPr>
          <w:rFonts w:hAnsi="宋体"/>
          <w:sz w:val="36"/>
          <w:szCs w:val="36"/>
        </w:rPr>
      </w:pPr>
      <w:r>
        <w:rPr>
          <w:rFonts w:hint="eastAsia" w:hAnsi="宋体"/>
          <w:sz w:val="36"/>
          <w:szCs w:val="36"/>
          <w:u w:val="single"/>
        </w:rPr>
        <w:t xml:space="preserve">2017—2019 </w:t>
      </w:r>
      <w:r>
        <w:rPr>
          <w:rFonts w:hint="eastAsia" w:hAnsi="宋体"/>
          <w:sz w:val="36"/>
          <w:szCs w:val="36"/>
        </w:rPr>
        <w:t>学年度优秀教师推荐表</w:t>
      </w:r>
    </w:p>
    <w:p>
      <w:pPr>
        <w:tabs>
          <w:tab w:val="left" w:pos="7200"/>
        </w:tabs>
        <w:spacing w:before="156" w:beforeLines="50" w:after="93" w:afterLines="30" w:line="400" w:lineRule="exact"/>
        <w:rPr>
          <w:rFonts w:ascii="仿宋" w:hAnsi="仿宋" w:eastAsia="仿宋"/>
          <w:sz w:val="28"/>
          <w:szCs w:val="28"/>
        </w:rPr>
      </w:pPr>
      <w:r>
        <w:rPr>
          <w:rFonts w:hint="eastAsia" w:ascii="仿宋" w:hAnsi="仿宋" w:eastAsia="仿宋"/>
          <w:sz w:val="28"/>
          <w:szCs w:val="28"/>
        </w:rPr>
        <w:t xml:space="preserve">推荐部门：（签章）               </w:t>
      </w:r>
      <w:r>
        <w:rPr>
          <w:rFonts w:hint="eastAsia" w:ascii="仿宋" w:hAnsi="仿宋" w:eastAsia="仿宋"/>
          <w:sz w:val="28"/>
          <w:szCs w:val="28"/>
          <w:lang w:val="en-US" w:eastAsia="zh-CN"/>
        </w:rPr>
        <w:t xml:space="preserve">     2019</w:t>
      </w:r>
      <w:r>
        <w:rPr>
          <w:rFonts w:hint="eastAsia" w:ascii="仿宋" w:hAnsi="仿宋" w:eastAsia="仿宋"/>
          <w:sz w:val="28"/>
          <w:szCs w:val="28"/>
        </w:rPr>
        <w:t xml:space="preserve">年 </w:t>
      </w:r>
      <w:r>
        <w:rPr>
          <w:rFonts w:hint="eastAsia" w:ascii="仿宋" w:hAnsi="仿宋" w:eastAsia="仿宋"/>
          <w:sz w:val="28"/>
          <w:szCs w:val="28"/>
          <w:lang w:val="en-US" w:eastAsia="zh-CN"/>
        </w:rPr>
        <w:t>6</w:t>
      </w:r>
      <w:r>
        <w:rPr>
          <w:rFonts w:hint="eastAsia" w:ascii="仿宋" w:hAnsi="仿宋" w:eastAsia="仿宋"/>
          <w:sz w:val="28"/>
          <w:szCs w:val="28"/>
        </w:rPr>
        <w:t>月</w:t>
      </w:r>
      <w:r>
        <w:rPr>
          <w:rFonts w:hint="eastAsia" w:ascii="仿宋" w:hAnsi="仿宋" w:eastAsia="仿宋"/>
          <w:sz w:val="28"/>
          <w:szCs w:val="28"/>
          <w:lang w:val="en-US" w:eastAsia="zh-CN"/>
        </w:rPr>
        <w:t>10</w:t>
      </w:r>
      <w:r>
        <w:rPr>
          <w:rFonts w:hint="eastAsia" w:ascii="仿宋" w:hAnsi="仿宋" w:eastAsia="仿宋"/>
          <w:sz w:val="28"/>
          <w:szCs w:val="28"/>
        </w:rPr>
        <w:t>日</w:t>
      </w:r>
    </w:p>
    <w:tbl>
      <w:tblPr>
        <w:tblStyle w:val="2"/>
        <w:tblW w:w="9780" w:type="dxa"/>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755"/>
        <w:gridCol w:w="566"/>
        <w:gridCol w:w="107"/>
        <w:gridCol w:w="507"/>
        <w:gridCol w:w="515"/>
        <w:gridCol w:w="913"/>
        <w:gridCol w:w="1020"/>
        <w:gridCol w:w="660"/>
        <w:gridCol w:w="445"/>
        <w:gridCol w:w="978"/>
        <w:gridCol w:w="473"/>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1485" w:type="dxa"/>
            <w:noWrap w:val="0"/>
            <w:vAlign w:val="top"/>
          </w:tcPr>
          <w:p>
            <w:pPr>
              <w:spacing w:line="400" w:lineRule="exact"/>
              <w:jc w:val="center"/>
              <w:rPr>
                <w:rFonts w:ascii="仿宋_GB2312" w:hAnsi="仿宋" w:eastAsia="仿宋_GB2312"/>
                <w:b/>
                <w:sz w:val="28"/>
                <w:szCs w:val="28"/>
              </w:rPr>
            </w:pPr>
            <w:r>
              <w:rPr>
                <w:rFonts w:hint="eastAsia" w:ascii="仿宋" w:hAnsi="仿宋" w:eastAsia="仿宋"/>
                <w:sz w:val="28"/>
                <w:szCs w:val="28"/>
              </w:rPr>
              <w:t>姓名</w:t>
            </w:r>
          </w:p>
        </w:tc>
        <w:tc>
          <w:tcPr>
            <w:tcW w:w="1428" w:type="dxa"/>
            <w:gridSpan w:val="3"/>
            <w:noWrap w:val="0"/>
            <w:vAlign w:val="top"/>
          </w:tcPr>
          <w:p>
            <w:pPr>
              <w:spacing w:line="400" w:lineRule="exact"/>
              <w:jc w:val="center"/>
              <w:rPr>
                <w:rFonts w:ascii="仿宋_GB2312" w:hAnsi="仿宋" w:eastAsia="仿宋_GB2312"/>
                <w:b/>
                <w:sz w:val="28"/>
                <w:szCs w:val="28"/>
              </w:rPr>
            </w:pPr>
            <w:r>
              <w:rPr>
                <w:rFonts w:hint="eastAsia" w:ascii="仿宋_GB2312" w:hAnsi="宋体"/>
                <w:sz w:val="28"/>
                <w:szCs w:val="28"/>
              </w:rPr>
              <w:t>彭慧</w:t>
            </w:r>
          </w:p>
        </w:tc>
        <w:tc>
          <w:tcPr>
            <w:tcW w:w="1022" w:type="dxa"/>
            <w:gridSpan w:val="2"/>
            <w:noWrap w:val="0"/>
            <w:vAlign w:val="top"/>
          </w:tcPr>
          <w:p>
            <w:pPr>
              <w:spacing w:line="400" w:lineRule="exact"/>
              <w:jc w:val="center"/>
              <w:rPr>
                <w:rFonts w:hint="eastAsia" w:ascii="仿宋" w:hAnsi="仿宋" w:eastAsia="仿宋"/>
                <w:sz w:val="28"/>
                <w:szCs w:val="28"/>
              </w:rPr>
            </w:pPr>
            <w:r>
              <w:rPr>
                <w:rFonts w:hint="eastAsia" w:ascii="仿宋" w:hAnsi="仿宋" w:eastAsia="仿宋"/>
                <w:sz w:val="28"/>
                <w:szCs w:val="28"/>
              </w:rPr>
              <w:t>性别</w:t>
            </w:r>
          </w:p>
        </w:tc>
        <w:tc>
          <w:tcPr>
            <w:tcW w:w="913" w:type="dxa"/>
            <w:noWrap w:val="0"/>
            <w:vAlign w:val="top"/>
          </w:tcPr>
          <w:p>
            <w:pPr>
              <w:spacing w:line="400" w:lineRule="exact"/>
              <w:jc w:val="center"/>
              <w:rPr>
                <w:rFonts w:ascii="仿宋_GB2312" w:hAnsi="仿宋" w:eastAsia="仿宋_GB2312"/>
                <w:b/>
                <w:sz w:val="28"/>
                <w:szCs w:val="28"/>
              </w:rPr>
            </w:pPr>
            <w:r>
              <w:rPr>
                <w:rFonts w:hint="eastAsia" w:ascii="仿宋_GB2312" w:hAnsi="宋体"/>
                <w:sz w:val="28"/>
                <w:szCs w:val="28"/>
              </w:rPr>
              <w:t>女</w:t>
            </w:r>
          </w:p>
        </w:tc>
        <w:tc>
          <w:tcPr>
            <w:tcW w:w="1680" w:type="dxa"/>
            <w:gridSpan w:val="2"/>
            <w:noWrap w:val="0"/>
            <w:vAlign w:val="top"/>
          </w:tcPr>
          <w:p>
            <w:pPr>
              <w:spacing w:line="400" w:lineRule="exact"/>
              <w:jc w:val="center"/>
              <w:rPr>
                <w:rFonts w:hint="eastAsia" w:ascii="仿宋" w:hAnsi="仿宋" w:eastAsia="仿宋"/>
                <w:sz w:val="28"/>
                <w:szCs w:val="28"/>
              </w:rPr>
            </w:pPr>
            <w:r>
              <w:rPr>
                <w:rFonts w:hint="eastAsia" w:ascii="仿宋" w:hAnsi="仿宋" w:eastAsia="仿宋"/>
                <w:sz w:val="28"/>
                <w:szCs w:val="28"/>
              </w:rPr>
              <w:t>出生年月</w:t>
            </w:r>
          </w:p>
        </w:tc>
        <w:tc>
          <w:tcPr>
            <w:tcW w:w="1423" w:type="dxa"/>
            <w:gridSpan w:val="2"/>
            <w:noWrap w:val="0"/>
            <w:vAlign w:val="top"/>
          </w:tcPr>
          <w:p>
            <w:pPr>
              <w:spacing w:line="400" w:lineRule="exact"/>
              <w:jc w:val="center"/>
              <w:rPr>
                <w:rFonts w:ascii="仿宋_GB2312" w:hAnsi="仿宋" w:eastAsia="仿宋_GB2312"/>
                <w:b/>
                <w:sz w:val="28"/>
                <w:szCs w:val="28"/>
              </w:rPr>
            </w:pPr>
            <w:r>
              <w:rPr>
                <w:rFonts w:hint="eastAsia" w:ascii="仿宋_GB2312" w:hAnsi="宋体"/>
                <w:sz w:val="28"/>
                <w:szCs w:val="28"/>
              </w:rPr>
              <w:t>1970.11</w:t>
            </w:r>
          </w:p>
        </w:tc>
        <w:tc>
          <w:tcPr>
            <w:tcW w:w="1829" w:type="dxa"/>
            <w:gridSpan w:val="2"/>
            <w:vMerge w:val="restart"/>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1485" w:type="dxa"/>
            <w:noWrap w:val="0"/>
            <w:vAlign w:val="top"/>
          </w:tcPr>
          <w:p>
            <w:pPr>
              <w:spacing w:line="400" w:lineRule="exact"/>
              <w:jc w:val="center"/>
              <w:rPr>
                <w:rFonts w:ascii="仿宋_GB2312" w:hAnsi="仿宋" w:eastAsia="仿宋_GB2312"/>
                <w:b/>
                <w:sz w:val="28"/>
                <w:szCs w:val="28"/>
              </w:rPr>
            </w:pPr>
            <w:r>
              <w:rPr>
                <w:rFonts w:hint="eastAsia" w:ascii="仿宋" w:hAnsi="仿宋" w:eastAsia="仿宋"/>
                <w:sz w:val="28"/>
                <w:szCs w:val="28"/>
              </w:rPr>
              <w:t>学历</w:t>
            </w:r>
          </w:p>
        </w:tc>
        <w:tc>
          <w:tcPr>
            <w:tcW w:w="1428" w:type="dxa"/>
            <w:gridSpan w:val="3"/>
            <w:noWrap w:val="0"/>
            <w:vAlign w:val="top"/>
          </w:tcPr>
          <w:p>
            <w:pPr>
              <w:spacing w:line="400" w:lineRule="exact"/>
              <w:jc w:val="center"/>
              <w:rPr>
                <w:rFonts w:ascii="仿宋_GB2312" w:hAnsi="仿宋" w:eastAsia="仿宋_GB2312"/>
                <w:b/>
                <w:sz w:val="28"/>
                <w:szCs w:val="28"/>
              </w:rPr>
            </w:pPr>
            <w:r>
              <w:rPr>
                <w:rFonts w:hint="eastAsia" w:ascii="仿宋_GB2312" w:hAnsi="宋体"/>
                <w:sz w:val="28"/>
                <w:szCs w:val="28"/>
              </w:rPr>
              <w:t>本科</w:t>
            </w:r>
          </w:p>
        </w:tc>
        <w:tc>
          <w:tcPr>
            <w:tcW w:w="1022" w:type="dxa"/>
            <w:gridSpan w:val="2"/>
            <w:noWrap w:val="0"/>
            <w:vAlign w:val="top"/>
          </w:tcPr>
          <w:p>
            <w:pPr>
              <w:spacing w:line="400" w:lineRule="exact"/>
              <w:jc w:val="center"/>
              <w:rPr>
                <w:rFonts w:hint="eastAsia" w:ascii="仿宋" w:hAnsi="仿宋" w:eastAsia="仿宋"/>
                <w:sz w:val="28"/>
                <w:szCs w:val="28"/>
              </w:rPr>
            </w:pPr>
            <w:r>
              <w:rPr>
                <w:rFonts w:hint="eastAsia" w:ascii="仿宋" w:hAnsi="仿宋" w:eastAsia="仿宋"/>
                <w:sz w:val="28"/>
                <w:szCs w:val="28"/>
              </w:rPr>
              <w:t>学位</w:t>
            </w:r>
          </w:p>
        </w:tc>
        <w:tc>
          <w:tcPr>
            <w:tcW w:w="913" w:type="dxa"/>
            <w:noWrap w:val="0"/>
            <w:vAlign w:val="top"/>
          </w:tcPr>
          <w:p>
            <w:pPr>
              <w:spacing w:line="400" w:lineRule="exact"/>
              <w:jc w:val="center"/>
              <w:rPr>
                <w:rFonts w:ascii="仿宋_GB2312" w:hAnsi="仿宋" w:eastAsia="仿宋_GB2312"/>
                <w:b/>
                <w:sz w:val="28"/>
                <w:szCs w:val="28"/>
              </w:rPr>
            </w:pPr>
            <w:r>
              <w:rPr>
                <w:rFonts w:hint="eastAsia" w:ascii="仿宋_GB2312" w:hAnsi="宋体"/>
                <w:sz w:val="28"/>
                <w:szCs w:val="28"/>
              </w:rPr>
              <w:t>硕士</w:t>
            </w:r>
          </w:p>
        </w:tc>
        <w:tc>
          <w:tcPr>
            <w:tcW w:w="1680" w:type="dxa"/>
            <w:gridSpan w:val="2"/>
            <w:noWrap w:val="0"/>
            <w:vAlign w:val="top"/>
          </w:tcPr>
          <w:p>
            <w:pPr>
              <w:spacing w:line="400" w:lineRule="exact"/>
              <w:jc w:val="center"/>
              <w:rPr>
                <w:rFonts w:hint="eastAsia" w:ascii="仿宋" w:hAnsi="仿宋" w:eastAsia="仿宋"/>
                <w:sz w:val="28"/>
                <w:szCs w:val="28"/>
              </w:rPr>
            </w:pPr>
            <w:r>
              <w:rPr>
                <w:rFonts w:hint="eastAsia" w:ascii="仿宋" w:hAnsi="仿宋" w:eastAsia="仿宋"/>
                <w:sz w:val="28"/>
                <w:szCs w:val="28"/>
              </w:rPr>
              <w:t>政治面貌</w:t>
            </w:r>
          </w:p>
        </w:tc>
        <w:tc>
          <w:tcPr>
            <w:tcW w:w="1423" w:type="dxa"/>
            <w:gridSpan w:val="2"/>
            <w:noWrap w:val="0"/>
            <w:vAlign w:val="top"/>
          </w:tcPr>
          <w:p>
            <w:pPr>
              <w:spacing w:line="400" w:lineRule="exact"/>
              <w:jc w:val="center"/>
              <w:rPr>
                <w:rFonts w:ascii="仿宋_GB2312" w:hAnsi="仿宋" w:eastAsia="仿宋_GB2312"/>
                <w:b/>
                <w:sz w:val="28"/>
                <w:szCs w:val="28"/>
              </w:rPr>
            </w:pPr>
            <w:r>
              <w:rPr>
                <w:rFonts w:hint="eastAsia" w:ascii="仿宋_GB2312" w:hAnsi="宋体"/>
                <w:sz w:val="28"/>
                <w:szCs w:val="28"/>
              </w:rPr>
              <w:t>中共党员</w:t>
            </w:r>
          </w:p>
        </w:tc>
        <w:tc>
          <w:tcPr>
            <w:tcW w:w="1829" w:type="dxa"/>
            <w:gridSpan w:val="2"/>
            <w:vMerge w:val="continue"/>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exact"/>
        </w:trPr>
        <w:tc>
          <w:tcPr>
            <w:tcW w:w="2913" w:type="dxa"/>
            <w:gridSpan w:val="4"/>
            <w:noWrap w:val="0"/>
            <w:vAlign w:val="top"/>
          </w:tcPr>
          <w:p>
            <w:pPr>
              <w:spacing w:line="400" w:lineRule="exact"/>
              <w:jc w:val="center"/>
              <w:rPr>
                <w:rFonts w:ascii="仿宋_GB2312" w:hAnsi="仿宋" w:eastAsia="仿宋_GB2312"/>
                <w:b/>
                <w:sz w:val="28"/>
                <w:szCs w:val="28"/>
              </w:rPr>
            </w:pPr>
            <w:r>
              <w:rPr>
                <w:rFonts w:hint="eastAsia" w:ascii="仿宋" w:hAnsi="仿宋" w:eastAsia="仿宋"/>
                <w:sz w:val="28"/>
                <w:szCs w:val="28"/>
              </w:rPr>
              <w:t>专业技术职务</w:t>
            </w:r>
          </w:p>
        </w:tc>
        <w:tc>
          <w:tcPr>
            <w:tcW w:w="1935" w:type="dxa"/>
            <w:gridSpan w:val="3"/>
            <w:noWrap w:val="0"/>
            <w:vAlign w:val="top"/>
          </w:tcPr>
          <w:p>
            <w:pPr>
              <w:spacing w:line="400" w:lineRule="exact"/>
              <w:jc w:val="center"/>
              <w:rPr>
                <w:rFonts w:ascii="仿宋_GB2312" w:hAnsi="仿宋" w:eastAsia="仿宋_GB2312"/>
                <w:b/>
                <w:sz w:val="28"/>
                <w:szCs w:val="28"/>
              </w:rPr>
            </w:pPr>
            <w:r>
              <w:rPr>
                <w:rFonts w:hint="eastAsia" w:ascii="仿宋_GB2312" w:hAnsi="宋体"/>
                <w:sz w:val="20"/>
              </w:rPr>
              <w:t>副教授</w:t>
            </w:r>
            <w:r>
              <w:rPr>
                <w:rFonts w:hint="eastAsia" w:ascii="宋体" w:hAnsi="宋体"/>
                <w:sz w:val="20"/>
              </w:rPr>
              <w:t>、高级实验师</w:t>
            </w:r>
          </w:p>
        </w:tc>
        <w:tc>
          <w:tcPr>
            <w:tcW w:w="1680" w:type="dxa"/>
            <w:gridSpan w:val="2"/>
            <w:noWrap w:val="0"/>
            <w:vAlign w:val="top"/>
          </w:tcPr>
          <w:p>
            <w:pPr>
              <w:spacing w:line="400" w:lineRule="exact"/>
              <w:jc w:val="center"/>
              <w:rPr>
                <w:rFonts w:ascii="仿宋_GB2312" w:hAnsi="仿宋" w:eastAsia="仿宋_GB2312"/>
                <w:b/>
                <w:sz w:val="28"/>
                <w:szCs w:val="28"/>
              </w:rPr>
            </w:pPr>
            <w:r>
              <w:rPr>
                <w:rFonts w:hint="eastAsia" w:ascii="仿宋" w:hAnsi="仿宋" w:eastAsia="仿宋"/>
                <w:sz w:val="28"/>
                <w:szCs w:val="28"/>
              </w:rPr>
              <w:t>行政职务</w:t>
            </w:r>
          </w:p>
        </w:tc>
        <w:tc>
          <w:tcPr>
            <w:tcW w:w="1423" w:type="dxa"/>
            <w:gridSpan w:val="2"/>
            <w:noWrap w:val="0"/>
            <w:vAlign w:val="top"/>
          </w:tcPr>
          <w:p>
            <w:pPr>
              <w:spacing w:line="400" w:lineRule="exact"/>
              <w:jc w:val="center"/>
              <w:rPr>
                <w:rFonts w:ascii="仿宋_GB2312" w:hAnsi="仿宋" w:eastAsia="仿宋_GB2312"/>
                <w:b/>
                <w:sz w:val="28"/>
                <w:szCs w:val="28"/>
              </w:rPr>
            </w:pPr>
          </w:p>
        </w:tc>
        <w:tc>
          <w:tcPr>
            <w:tcW w:w="1829" w:type="dxa"/>
            <w:gridSpan w:val="2"/>
            <w:vMerge w:val="continue"/>
            <w:tcBorders>
              <w:bottom w:val="nil"/>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4" w:hRule="exact"/>
        </w:trPr>
        <w:tc>
          <w:tcPr>
            <w:tcW w:w="3935" w:type="dxa"/>
            <w:gridSpan w:val="6"/>
            <w:tcBorders>
              <w:top w:val="single" w:color="auto" w:sz="4" w:space="0"/>
              <w:left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近两年年度考核情况</w:t>
            </w:r>
          </w:p>
        </w:tc>
        <w:tc>
          <w:tcPr>
            <w:tcW w:w="1933"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2017年合格</w:t>
            </w:r>
          </w:p>
        </w:tc>
        <w:tc>
          <w:tcPr>
            <w:tcW w:w="208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2018年优秀</w:t>
            </w:r>
          </w:p>
          <w:p>
            <w:pPr>
              <w:spacing w:line="520" w:lineRule="exact"/>
              <w:jc w:val="center"/>
              <w:rPr>
                <w:rFonts w:hint="eastAsia" w:ascii="仿宋_GB2312" w:hAnsi="仿宋" w:eastAsia="仿宋_GB2312"/>
                <w:b/>
                <w:sz w:val="28"/>
                <w:szCs w:val="28"/>
                <w:lang w:val="en-US" w:eastAsia="zh-CN"/>
              </w:rPr>
            </w:pPr>
            <w:r>
              <w:rPr>
                <w:rFonts w:hint="eastAsia" w:ascii="仿宋_GB2312" w:hAnsi="仿宋" w:eastAsia="仿宋_GB2312"/>
                <w:b/>
                <w:sz w:val="28"/>
                <w:szCs w:val="28"/>
                <w:lang w:val="en-US" w:eastAsia="zh-CN"/>
              </w:rPr>
              <w:t>2018年优秀</w:t>
            </w:r>
          </w:p>
        </w:tc>
        <w:tc>
          <w:tcPr>
            <w:tcW w:w="1829" w:type="dxa"/>
            <w:gridSpan w:val="2"/>
            <w:tcBorders>
              <w:top w:val="nil"/>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804.12</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w:t>
            </w:r>
            <w:r>
              <w:rPr>
                <w:rFonts w:hint="eastAsia" w:ascii="仿宋_GB2312" w:hAnsi="仿宋" w:eastAsia="仿宋_GB2312"/>
                <w:sz w:val="28"/>
                <w:szCs w:val="28"/>
                <w:lang w:val="en-US" w:eastAsia="zh-CN"/>
              </w:rPr>
              <w:t>8</w:t>
            </w:r>
            <w:r>
              <w:rPr>
                <w:rFonts w:hint="eastAsia" w:ascii="仿宋_GB2312" w:hAnsi="仿宋" w:eastAsia="仿宋_GB2312"/>
                <w:sz w:val="28"/>
                <w:szCs w:val="28"/>
              </w:rPr>
              <w:t>—2019</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533.4</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8"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1337.52</w:t>
            </w: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default" w:ascii="仿宋_GB2312" w:hAnsi="仿宋" w:eastAsia="仿宋_GB2312"/>
                <w:b/>
                <w:sz w:val="28"/>
                <w:szCs w:val="28"/>
                <w:lang w:val="en-US" w:eastAsia="zh-CN"/>
              </w:rPr>
            </w:pPr>
            <w:r>
              <w:rPr>
                <w:rFonts w:hint="eastAsia" w:ascii="仿宋_GB2312" w:hAnsi="仿宋" w:eastAsia="仿宋_GB2312"/>
                <w:b/>
                <w:sz w:val="28"/>
                <w:szCs w:val="28"/>
                <w:lang w:val="en-US" w:eastAsia="zh-CN"/>
              </w:rPr>
              <w:t>212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9" w:hRule="atLeast"/>
        </w:trPr>
        <w:tc>
          <w:tcPr>
            <w:tcW w:w="280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042"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125"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807"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24"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2018年全省高校教师党支部书记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val="en-US" w:eastAsia="zh-CN"/>
              </w:rPr>
              <w:t>“双带头人”标兵评选</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eastAsia="zh-CN"/>
              </w:rPr>
              <w:t>省级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val="en-US" w:eastAsia="zh-CN"/>
              </w:rPr>
              <w:t>“双带头人”标兵称号</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val="en-US" w:eastAsia="zh-CN"/>
              </w:rPr>
              <w:t>2019年</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1"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专业技术年度考核</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年度考核优秀</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201</w:t>
            </w:r>
            <w:r>
              <w:rPr>
                <w:rFonts w:hint="eastAsia" w:ascii="仿宋_GB2312" w:hAnsi="宋体" w:eastAsia="仿宋_GB2312" w:cs="Times New Roman"/>
                <w:sz w:val="21"/>
                <w:szCs w:val="21"/>
                <w:lang w:val="en-US" w:eastAsia="zh-CN"/>
              </w:rPr>
              <w:t>8</w:t>
            </w:r>
            <w:r>
              <w:rPr>
                <w:rFonts w:hint="eastAsia" w:ascii="仿宋_GB2312" w:hAnsi="宋体" w:eastAsia="仿宋_GB2312" w:cs="Times New Roman"/>
                <w:sz w:val="21"/>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5"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先进工会会员评选</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先进工会会员</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201</w:t>
            </w:r>
            <w:r>
              <w:rPr>
                <w:rFonts w:hint="eastAsia" w:ascii="仿宋_GB2312" w:hAnsi="宋体" w:eastAsia="仿宋_GB2312" w:cs="Times New Roman"/>
                <w:sz w:val="21"/>
                <w:szCs w:val="21"/>
                <w:lang w:val="en-US" w:eastAsia="zh-CN"/>
              </w:rPr>
              <w:t>7</w:t>
            </w:r>
            <w:r>
              <w:rPr>
                <w:rFonts w:hint="eastAsia" w:ascii="仿宋_GB2312" w:hAnsi="宋体" w:eastAsia="仿宋_GB2312" w:cs="Times New Roman"/>
                <w:sz w:val="21"/>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9"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第一届全国应用经济学与管理学教改成果研讨会优秀论文</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eastAsia="zh-CN"/>
              </w:rPr>
              <w:t>国家级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优秀论文</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val="en-US" w:eastAsia="zh-CN"/>
              </w:rPr>
              <w:t>2017年</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宋体" w:cs="Times New Roman"/>
                <w:sz w:val="21"/>
                <w:szCs w:val="21"/>
                <w:lang w:eastAsia="zh-CN"/>
              </w:rPr>
            </w:pPr>
            <w:r>
              <w:rPr>
                <w:rFonts w:hint="eastAsia" w:ascii="仿宋_GB2312" w:hAnsi="宋体" w:eastAsia="仿宋_GB2312" w:cs="Times New Roman"/>
                <w:sz w:val="21"/>
                <w:szCs w:val="21"/>
                <w:lang w:val="en-US" w:eastAsia="zh-CN"/>
              </w:rPr>
              <w:t>学校多媒体课件制作大赛</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eastAsia="zh-CN"/>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lang w:eastAsia="zh-CN"/>
              </w:rPr>
              <w:t>三等奖</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2017年</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A类课程考核</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lang w:eastAsia="zh-CN"/>
              </w:rPr>
            </w:pPr>
            <w:r>
              <w:rPr>
                <w:rFonts w:hint="eastAsia" w:ascii="仿宋_GB2312" w:hAnsi="宋体"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A类</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rPr>
              <w:t>201</w:t>
            </w:r>
            <w:r>
              <w:rPr>
                <w:rFonts w:hint="eastAsia" w:ascii="仿宋_GB2312" w:hAnsi="宋体" w:eastAsia="仿宋_GB2312" w:cs="Times New Roman"/>
                <w:sz w:val="21"/>
                <w:szCs w:val="21"/>
                <w:lang w:val="en-US" w:eastAsia="zh-CN"/>
              </w:rPr>
              <w:t>6</w:t>
            </w:r>
            <w:r>
              <w:rPr>
                <w:rFonts w:hint="eastAsia" w:ascii="仿宋_GB2312" w:hAnsi="宋体" w:eastAsia="仿宋_GB2312" w:cs="Times New Roman"/>
                <w:sz w:val="21"/>
                <w:szCs w:val="21"/>
              </w:rPr>
              <w:t>-201</w:t>
            </w:r>
            <w:r>
              <w:rPr>
                <w:rFonts w:hint="eastAsia" w:ascii="仿宋_GB2312" w:hAnsi="宋体" w:eastAsia="仿宋_GB2312" w:cs="Times New Roman"/>
                <w:sz w:val="21"/>
                <w:szCs w:val="21"/>
                <w:lang w:val="en-US" w:eastAsia="zh-CN"/>
              </w:rPr>
              <w:t>7</w:t>
            </w:r>
            <w:r>
              <w:rPr>
                <w:rFonts w:hint="eastAsia" w:ascii="仿宋_GB2312" w:hAnsi="宋体" w:eastAsia="仿宋_GB2312" w:cs="Times New Roman"/>
                <w:sz w:val="21"/>
                <w:szCs w:val="21"/>
              </w:rPr>
              <w:t>学年</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9"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优秀共产党员</w:t>
            </w:r>
            <w:r>
              <w:rPr>
                <w:rFonts w:hint="eastAsia" w:ascii="仿宋_GB2312" w:hAnsi="宋体" w:eastAsia="仿宋_GB2312" w:cs="Times New Roman"/>
                <w:sz w:val="21"/>
                <w:szCs w:val="21"/>
                <w:lang w:eastAsia="zh-CN"/>
              </w:rPr>
              <w:t>评选</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lang w:eastAsia="zh-CN"/>
              </w:rPr>
            </w:pPr>
            <w:r>
              <w:rPr>
                <w:rFonts w:hint="eastAsia" w:ascii="仿宋_GB2312" w:hAnsi="宋体"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lang w:eastAsia="zh-CN"/>
              </w:rPr>
            </w:pPr>
            <w:r>
              <w:rPr>
                <w:rFonts w:hint="eastAsia" w:ascii="仿宋_GB2312" w:hAnsi="宋体" w:eastAsia="仿宋_GB2312" w:cs="Times New Roman"/>
                <w:sz w:val="21"/>
                <w:szCs w:val="21"/>
              </w:rPr>
              <w:t>优秀共产党员</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lang w:val="en-US" w:eastAsia="zh-CN"/>
              </w:rPr>
              <w:t>2015-2017年度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6" w:hRule="atLeast"/>
        </w:trPr>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优秀教师、优秀教育工作者、“十佳教师”、“十佳教育工作者”评选</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lang w:eastAsia="zh-CN"/>
              </w:rPr>
            </w:pPr>
            <w:r>
              <w:rPr>
                <w:rFonts w:hint="eastAsia" w:ascii="仿宋_GB2312" w:hAnsi="宋体" w:eastAsia="仿宋_GB2312" w:cs="Times New Roman"/>
                <w:sz w:val="21"/>
                <w:szCs w:val="21"/>
              </w:rPr>
              <w:t>校级</w:t>
            </w:r>
          </w:p>
        </w:tc>
        <w:tc>
          <w:tcPr>
            <w:tcW w:w="168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优秀教师</w:t>
            </w:r>
          </w:p>
        </w:tc>
        <w:tc>
          <w:tcPr>
            <w:tcW w:w="189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宋体" w:eastAsia="仿宋_GB2312" w:cs="Times New Roman"/>
                <w:sz w:val="21"/>
                <w:szCs w:val="21"/>
                <w:lang w:val="en-US" w:eastAsia="zh-CN"/>
              </w:rPr>
            </w:pPr>
            <w:r>
              <w:rPr>
                <w:rFonts w:hint="eastAsia" w:ascii="仿宋_GB2312" w:hAnsi="宋体" w:eastAsia="仿宋_GB2312" w:cs="Times New Roman"/>
                <w:sz w:val="21"/>
                <w:szCs w:val="21"/>
              </w:rPr>
              <w:t>2015</w:t>
            </w:r>
            <w:r>
              <w:rPr>
                <w:rFonts w:hint="eastAsia" w:ascii="仿宋_GB2312" w:hAnsi="宋体" w:eastAsia="仿宋_GB2312" w:cs="Times New Roman"/>
                <w:sz w:val="21"/>
                <w:szCs w:val="21"/>
                <w:lang w:val="en-US" w:eastAsia="zh-CN"/>
              </w:rPr>
              <w:t>-2017</w:t>
            </w:r>
            <w:r>
              <w:rPr>
                <w:rFonts w:hint="eastAsia" w:ascii="仿宋_GB2312" w:hAnsi="宋体" w:eastAsia="仿宋_GB2312" w:cs="Times New Roman"/>
                <w:sz w:val="21"/>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cs="Times New Roman"/>
                <w:sz w:val="21"/>
                <w:szCs w:val="21"/>
              </w:rPr>
            </w:pPr>
            <w:r>
              <w:rPr>
                <w:rFonts w:hint="eastAsia" w:ascii="仿宋_GB2312" w:hAnsi="宋体" w:eastAsia="仿宋_GB2312" w:cs="Times New Roman"/>
                <w:sz w:val="21"/>
                <w:szCs w:val="21"/>
              </w:rPr>
              <w:t>独立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rPr>
                <w:rFonts w:ascii="仿宋_GB2312" w:hAnsi="仿宋" w:eastAsia="仿宋_GB2312"/>
                <w:b/>
                <w:sz w:val="28"/>
                <w:szCs w:val="28"/>
              </w:rPr>
            </w:pPr>
            <w:r>
              <w:rPr>
                <w:rFonts w:hint="eastAsia" w:ascii="仿宋_GB2312" w:hAnsi="仿宋" w:eastAsia="仿宋_GB2312"/>
                <w:sz w:val="28"/>
                <w:szCs w:val="28"/>
              </w:rPr>
              <w:t>近两年参与学科建设情况（所作学术报告、参加学术会议等）: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积极参与2017年示范性虚拟仿真实验教学项目申报。</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积极参与2018年</w:t>
            </w:r>
            <w:r>
              <w:rPr>
                <w:rFonts w:hint="default" w:ascii="仿宋_GB2312" w:hAnsi="宋体"/>
                <w:sz w:val="24"/>
                <w:szCs w:val="24"/>
                <w:lang w:val="en-US" w:eastAsia="zh-CN"/>
              </w:rPr>
              <w:t>电子与信息技术专业能力实践与创新训练实验室</w:t>
            </w:r>
            <w:r>
              <w:rPr>
                <w:rFonts w:hint="eastAsia" w:ascii="仿宋_GB2312" w:hAnsi="宋体"/>
                <w:sz w:val="24"/>
                <w:szCs w:val="24"/>
                <w:lang w:val="en-US" w:eastAsia="zh-CN"/>
              </w:rPr>
              <w:t>（3305）改造项目。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主笔2018年7月电子信息工程训练校企合作创新创业教育基地申报、电子工程类专业大学生创新创业中心申报。</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积极参与2018年8月普通高校创新创业中心和基地---计算机类专业大学生创新创业教育中心的申报与建设。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7月-8月，参与双一流我校省级应用特色学科《计算机科学与技术学科》的申报工作。2018年10月我校“双一流”省级应用特色学科的申报成功，是应用特色学科“计算机科学与技术学科”方向一：智能信息处理及网络化系统的主要骨干，排名3。</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积极引导学生申报省级大学生研究性创新实验项目，2017年5月省级项目：湘教通〔2017〕205号第894号《基于VR技术的购物平台'IN'设计》立项并于2018年5月2日结项；</w:t>
            </w:r>
            <w:bookmarkStart w:id="0" w:name="wh"/>
            <w:r>
              <w:rPr>
                <w:rFonts w:hint="eastAsia" w:ascii="仿宋_GB2312" w:hAnsi="宋体"/>
                <w:sz w:val="24"/>
                <w:szCs w:val="24"/>
                <w:lang w:val="en-US" w:eastAsia="zh-CN"/>
              </w:rPr>
              <w:t>2018年5月省级项目：湘财院校发〔2018〕44号</w:t>
            </w:r>
            <w:bookmarkEnd w:id="0"/>
            <w:r>
              <w:rPr>
                <w:rFonts w:hint="eastAsia" w:ascii="仿宋_GB2312" w:hAnsi="宋体"/>
                <w:sz w:val="24"/>
                <w:szCs w:val="24"/>
                <w:lang w:val="en-US" w:eastAsia="zh-CN"/>
              </w:rPr>
              <w:t>（11）《旅游大数据环境下的智能景区APP开发与设计》立项，2018年9月经过省教育厅审核并推荐为国家级大学生研究性学习和创新性实验计划项目，2019年4月25日结项；2019年4月30日学校发文省级创新训练项目立项：《面向阿尔兹海默症老人的智能手环》。</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积极参与“双一流”计算机科学与技术省级特色应用学科的建设，积极参加学院举办的各种学术会议。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2017年7月8日-10日，韶山科研能力提升培训班。</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2018年2月1日-8日，珠海高校教师大数据研讨培训班，获2018年3月获得工业和信息化领域急需人才紧缺人才培养工程--数据科学与大数据人才入库证书。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2018年4月13~4月17日，杭州高校教师大数据高级分析研讨培训班，获国际注册高级大数据分析师证书（ICSBDA）。</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2018年5月11日~5月13日，参加全国高校教师网络培训中心举办的培训：信息技术前沿与教育教学融合创新-----理念与案例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2018年9月28日~9月29日，参加全国高校教师网络培训中心举办的培训：新工科理念下的专业建设与课程教学专题研修。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2019年5月10日-5月11日，参加全国高校教师网络培训中心举办的培训：课程思政的教学设计与实施专题研修学习。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2017年7月13日-15日，湖南衡阳，湖南高校计算机学会21届会议。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2017年8月4日-20日，云南昆明，高校教师教学方法与教学技能提升研修班。</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2017年9月22日~24日长沙湖南财政经济学院参加2017年数据科学与商业分析国际会议。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2017年9月30日第一届全国高校应用经济学与管理学教学改革成果研讨会。</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2017年11月18日~20日到怀化学院参加湖南省电子信息技术研究会成立大会暨2017年学术年会会议。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2018年7月13日~7月15日，到湖南常德文理学院参加湖南省高教学会计算机教育专业委员2018年第22届年会。</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2018年7月27日~28日，到湖南常德文理学院参加湖南省电工技术学会十届四次理事会。</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2018年9月14日~9月16日，到湖南怀化学院参加湖南省计算机学会2018年学术年会。</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2018年9月21日~23日长沙湖南财政经济学院参加2018年数据科学与商业分析国际会议。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2018年10月19日-21日，四川成都参加计算机实验设备提升风标公司举办的会议。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2018年11月2日~11月5日  昆明参加全国电子设计大赛指导老师培训会议。</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2018年11月9日~11月11日  在长沙天下洞庭大酒店参加湖南省机器人科技教育学会2018学术年会与一届二次理事扩大会暨机器人创客与人工智能国际赛裁判员培训会议，获首届机器人创客与人工智能国际赛裁判员培训证。</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480" w:firstLineChars="200"/>
              <w:textAlignment w:val="auto"/>
              <w:rPr>
                <w:rFonts w:hint="eastAsia" w:ascii="仿宋_GB2312" w:hAnsi="宋体"/>
                <w:sz w:val="24"/>
                <w:szCs w:val="24"/>
                <w:lang w:val="en-US" w:eastAsia="zh-CN"/>
              </w:rPr>
            </w:pPr>
            <w:r>
              <w:rPr>
                <w:rFonts w:hint="eastAsia" w:ascii="仿宋_GB2312" w:hAnsi="宋体"/>
                <w:sz w:val="24"/>
                <w:szCs w:val="24"/>
                <w:lang w:val="en-US" w:eastAsia="zh-CN"/>
              </w:rPr>
              <w:t>2018年12月21日~12月22日 湖南理工学院参加湖南省电子信息技术研究会2018年理事会。</w:t>
            </w:r>
          </w:p>
          <w:p>
            <w:pPr>
              <w:keepNext w:val="0"/>
              <w:keepLines w:val="0"/>
              <w:pageBreakBefore w:val="0"/>
              <w:widowControl w:val="0"/>
              <w:numPr>
                <w:numId w:val="0"/>
              </w:numPr>
              <w:kinsoku/>
              <w:wordWrap/>
              <w:overflowPunct/>
              <w:topLinePunct w:val="0"/>
              <w:autoSpaceDE/>
              <w:autoSpaceDN/>
              <w:bidi w:val="0"/>
              <w:adjustRightInd/>
              <w:snapToGrid/>
              <w:spacing w:line="240" w:lineRule="auto"/>
              <w:textAlignment w:val="auto"/>
              <w:rPr>
                <w:rFonts w:ascii="仿宋_GB2312" w:hAnsi="仿宋" w:eastAsia="仿宋_GB2312"/>
                <w:b/>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08"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top"/>
          </w:tcPr>
          <w:p>
            <w:pPr>
              <w:spacing w:line="520" w:lineRule="exact"/>
              <w:rPr>
                <w:rFonts w:ascii="仿宋_GB2312" w:hAnsi="仿宋" w:eastAsia="仿宋_GB2312"/>
                <w:b/>
                <w:sz w:val="28"/>
                <w:szCs w:val="28"/>
              </w:rPr>
            </w:pPr>
            <w:r>
              <w:rPr>
                <w:rFonts w:hint="eastAsia" w:ascii="仿宋_GB2312" w:hAnsi="仿宋" w:eastAsia="仿宋_GB2312"/>
                <w:sz w:val="28"/>
                <w:szCs w:val="28"/>
              </w:rPr>
              <w:t>近两年参与专业建设情况或其他公益性工作:</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2019年主持电子信息工程专业评价工作。</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2017年</w:t>
            </w:r>
            <w:r>
              <w:rPr>
                <w:rFonts w:hint="eastAsia" w:ascii="仿宋_GB2312" w:hAnsi="宋体"/>
                <w:sz w:val="24"/>
                <w:szCs w:val="24"/>
                <w:lang w:eastAsia="zh-CN"/>
              </w:rPr>
              <w:t>配合学院、学校完成本科水平评估的工作</w:t>
            </w:r>
            <w:r>
              <w:rPr>
                <w:rFonts w:hint="eastAsia" w:ascii="仿宋_GB2312" w:hAnsi="宋体"/>
                <w:sz w:val="24"/>
                <w:szCs w:val="24"/>
              </w:rPr>
              <w:t>。</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积极参与教研教改</w:t>
            </w:r>
            <w:r>
              <w:rPr>
                <w:rFonts w:hint="eastAsia" w:ascii="仿宋_GB2312" w:hAnsi="宋体"/>
                <w:sz w:val="24"/>
                <w:szCs w:val="24"/>
                <w:lang w:eastAsia="zh-CN"/>
              </w:rPr>
              <w:t>，</w:t>
            </w:r>
            <w:r>
              <w:rPr>
                <w:rFonts w:hint="eastAsia" w:ascii="仿宋_GB2312" w:hAnsi="宋体"/>
                <w:sz w:val="24"/>
                <w:szCs w:val="24"/>
              </w:rPr>
              <w:t>201</w:t>
            </w:r>
            <w:r>
              <w:rPr>
                <w:rFonts w:hint="eastAsia" w:ascii="仿宋_GB2312" w:hAnsi="宋体"/>
                <w:sz w:val="24"/>
                <w:szCs w:val="24"/>
                <w:lang w:val="en-US" w:eastAsia="zh-CN"/>
              </w:rPr>
              <w:t>7</w:t>
            </w:r>
            <w:r>
              <w:rPr>
                <w:rFonts w:hint="eastAsia" w:ascii="仿宋_GB2312" w:hAnsi="宋体"/>
                <w:sz w:val="24"/>
                <w:szCs w:val="24"/>
              </w:rPr>
              <w:t>年</w:t>
            </w:r>
            <w:r>
              <w:rPr>
                <w:rFonts w:hint="eastAsia" w:ascii="仿宋_GB2312" w:hAnsi="宋体"/>
                <w:sz w:val="24"/>
                <w:szCs w:val="24"/>
                <w:lang w:val="en-US" w:eastAsia="zh-CN"/>
              </w:rPr>
              <w:t>6月-8月</w:t>
            </w:r>
            <w:r>
              <w:rPr>
                <w:rFonts w:hint="eastAsia" w:ascii="仿宋_GB2312" w:hAnsi="宋体"/>
                <w:sz w:val="24"/>
                <w:szCs w:val="24"/>
              </w:rPr>
              <w:t>组织讨论完成电子信息工程专业</w:t>
            </w:r>
            <w:r>
              <w:rPr>
                <w:rFonts w:hint="eastAsia" w:ascii="仿宋_GB2312" w:hAnsi="宋体"/>
                <w:sz w:val="24"/>
                <w:szCs w:val="24"/>
                <w:lang w:eastAsia="zh-CN"/>
              </w:rPr>
              <w:t>所有</w:t>
            </w:r>
            <w:r>
              <w:rPr>
                <w:rFonts w:hint="eastAsia" w:ascii="仿宋_GB2312" w:hAnsi="宋体"/>
                <w:sz w:val="24"/>
                <w:szCs w:val="24"/>
              </w:rPr>
              <w:t>课</w:t>
            </w:r>
            <w:r>
              <w:rPr>
                <w:rFonts w:hint="eastAsia" w:ascii="仿宋_GB2312" w:hAnsi="宋体"/>
                <w:sz w:val="24"/>
                <w:szCs w:val="24"/>
                <w:lang w:eastAsia="zh-CN"/>
              </w:rPr>
              <w:t>程的</w:t>
            </w:r>
            <w:r>
              <w:rPr>
                <w:rFonts w:hint="eastAsia" w:ascii="仿宋_GB2312" w:hAnsi="宋体"/>
                <w:sz w:val="24"/>
                <w:szCs w:val="24"/>
              </w:rPr>
              <w:t>教学、实验、考试大纲</w:t>
            </w:r>
            <w:r>
              <w:rPr>
                <w:rFonts w:hint="eastAsia" w:ascii="仿宋_GB2312" w:hAnsi="宋体"/>
                <w:sz w:val="24"/>
                <w:szCs w:val="24"/>
                <w:lang w:eastAsia="zh-CN"/>
              </w:rPr>
              <w:t>、实验指导书</w:t>
            </w:r>
            <w:r>
              <w:rPr>
                <w:rFonts w:hint="eastAsia" w:ascii="仿宋_GB2312" w:hAnsi="宋体"/>
                <w:sz w:val="24"/>
                <w:szCs w:val="24"/>
              </w:rPr>
              <w:t>的</w:t>
            </w:r>
            <w:r>
              <w:rPr>
                <w:rFonts w:hint="eastAsia" w:ascii="仿宋_GB2312" w:hAnsi="宋体"/>
                <w:sz w:val="24"/>
                <w:szCs w:val="24"/>
                <w:lang w:eastAsia="zh-CN"/>
              </w:rPr>
              <w:t>撰写、</w:t>
            </w:r>
            <w:r>
              <w:rPr>
                <w:rFonts w:hint="eastAsia" w:ascii="仿宋_GB2312" w:hAnsi="宋体"/>
                <w:sz w:val="24"/>
                <w:szCs w:val="24"/>
              </w:rPr>
              <w:t>修订、审核的工作。</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lang w:eastAsia="zh-CN"/>
              </w:rPr>
              <w:t>组织</w:t>
            </w:r>
            <w:r>
              <w:rPr>
                <w:rFonts w:hint="eastAsia" w:ascii="仿宋_GB2312" w:hAnsi="宋体"/>
                <w:sz w:val="24"/>
                <w:szCs w:val="24"/>
              </w:rPr>
              <w:t>教研室</w:t>
            </w:r>
            <w:r>
              <w:rPr>
                <w:rFonts w:hint="eastAsia" w:ascii="仿宋_GB2312" w:hAnsi="宋体"/>
                <w:sz w:val="24"/>
                <w:szCs w:val="24"/>
                <w:lang w:eastAsia="zh-CN"/>
              </w:rPr>
              <w:t>老师</w:t>
            </w:r>
            <w:r>
              <w:rPr>
                <w:rFonts w:hint="eastAsia" w:ascii="仿宋_GB2312" w:hAnsi="宋体"/>
                <w:sz w:val="24"/>
                <w:szCs w:val="24"/>
              </w:rPr>
              <w:t>积极开展教学教研教改活动，确定</w:t>
            </w:r>
            <w:r>
              <w:rPr>
                <w:rFonts w:hint="eastAsia" w:ascii="仿宋_GB2312" w:hAnsi="宋体"/>
                <w:sz w:val="24"/>
                <w:szCs w:val="24"/>
                <w:lang w:eastAsia="zh-CN"/>
              </w:rPr>
              <w:t>数字通信原理</w:t>
            </w:r>
            <w:r>
              <w:rPr>
                <w:rFonts w:hint="eastAsia" w:ascii="仿宋_GB2312" w:hAnsi="宋体"/>
                <w:sz w:val="24"/>
                <w:szCs w:val="24"/>
              </w:rPr>
              <w:t>、</w:t>
            </w:r>
            <w:r>
              <w:rPr>
                <w:rFonts w:hint="eastAsia" w:ascii="仿宋_GB2312" w:hAnsi="宋体"/>
                <w:sz w:val="24"/>
                <w:szCs w:val="24"/>
                <w:lang w:eastAsia="zh-CN"/>
              </w:rPr>
              <w:t>面向对象程序</w:t>
            </w:r>
            <w:r>
              <w:rPr>
                <w:rFonts w:hint="eastAsia" w:ascii="仿宋_GB2312" w:hAnsi="宋体"/>
                <w:sz w:val="24"/>
                <w:szCs w:val="24"/>
              </w:rPr>
              <w:t>设计等重点课程的建设。</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完成201</w:t>
            </w:r>
            <w:r>
              <w:rPr>
                <w:rFonts w:hint="eastAsia" w:ascii="仿宋_GB2312" w:hAnsi="宋体"/>
                <w:sz w:val="24"/>
                <w:szCs w:val="24"/>
                <w:lang w:val="en-US" w:eastAsia="zh-CN"/>
              </w:rPr>
              <w:t>7</w:t>
            </w:r>
            <w:r>
              <w:rPr>
                <w:rFonts w:hint="eastAsia" w:ascii="仿宋_GB2312" w:hAnsi="宋体"/>
                <w:sz w:val="24"/>
                <w:szCs w:val="24"/>
              </w:rPr>
              <w:t>版</w:t>
            </w:r>
            <w:r>
              <w:rPr>
                <w:rFonts w:hint="eastAsia" w:ascii="仿宋_GB2312" w:hAnsi="宋体"/>
                <w:sz w:val="24"/>
                <w:szCs w:val="24"/>
                <w:lang w:eastAsia="zh-CN"/>
              </w:rPr>
              <w:t>、</w:t>
            </w:r>
            <w:r>
              <w:rPr>
                <w:rFonts w:hint="eastAsia" w:ascii="仿宋_GB2312" w:hAnsi="宋体"/>
                <w:sz w:val="24"/>
                <w:szCs w:val="24"/>
                <w:lang w:val="en-US" w:eastAsia="zh-CN"/>
              </w:rPr>
              <w:t>2018版</w:t>
            </w:r>
            <w:r>
              <w:rPr>
                <w:rFonts w:hint="eastAsia" w:ascii="仿宋_GB2312" w:hAnsi="宋体"/>
                <w:sz w:val="24"/>
                <w:szCs w:val="24"/>
              </w:rPr>
              <w:t>人才培养方案的申报、论证、制订和修改工作。</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2017年组织老师完成大学计算机基础课程试题库的组织建设工作。</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2017年8月18日 指导《基于VR技术的购物平台‘IN’设计》获2017年校级教学质量工程项目中大学生创新创业训练项目立项。</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组织教研室专业老师进行公开课、磨课评课。</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2018.6.8，</w:t>
            </w:r>
            <w:r>
              <w:rPr>
                <w:rFonts w:hint="eastAsia" w:ascii="仿宋_GB2312" w:hAnsi="宋体"/>
                <w:sz w:val="24"/>
                <w:szCs w:val="24"/>
              </w:rPr>
              <w:t>201</w:t>
            </w:r>
            <w:r>
              <w:rPr>
                <w:rFonts w:hint="eastAsia" w:ascii="仿宋_GB2312" w:hAnsi="宋体"/>
                <w:sz w:val="24"/>
                <w:szCs w:val="24"/>
                <w:lang w:val="en-US" w:eastAsia="zh-CN"/>
              </w:rPr>
              <w:t>8</w:t>
            </w:r>
            <w:r>
              <w:rPr>
                <w:rFonts w:hint="eastAsia" w:ascii="仿宋_GB2312" w:hAnsi="宋体"/>
                <w:sz w:val="24"/>
                <w:szCs w:val="24"/>
              </w:rPr>
              <w:t>年校级教学质量工程项目</w:t>
            </w:r>
            <w:r>
              <w:rPr>
                <w:rFonts w:hint="eastAsia" w:ascii="仿宋_GB2312" w:hAnsi="宋体"/>
                <w:sz w:val="24"/>
                <w:szCs w:val="24"/>
                <w:lang w:eastAsia="zh-CN"/>
              </w:rPr>
              <w:t>立项：</w:t>
            </w:r>
            <w:r>
              <w:rPr>
                <w:rFonts w:hint="eastAsia" w:ascii="仿宋_GB2312" w:hAnsi="宋体"/>
                <w:sz w:val="24"/>
                <w:szCs w:val="24"/>
                <w:lang w:val="en-US" w:eastAsia="zh-CN"/>
              </w:rPr>
              <w:t>(1)电子信息工程应用型人才培养示范专业，(2)《图形图像处理》精品在线开放课程。</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2017年4月7日，到长沙理工大学电工电子实验室调研</w:t>
            </w:r>
            <w:r>
              <w:rPr>
                <w:rFonts w:hint="eastAsia" w:ascii="仿宋_GB2312" w:hAnsi="宋体"/>
                <w:sz w:val="24"/>
                <w:szCs w:val="24"/>
                <w:lang w:eastAsia="zh-CN"/>
              </w:rPr>
              <w:t>。</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2017年9月16日到17日到常德文理学院调研</w:t>
            </w:r>
            <w:r>
              <w:rPr>
                <w:rFonts w:hint="eastAsia" w:ascii="仿宋_GB2312" w:hAnsi="宋体"/>
                <w:sz w:val="24"/>
                <w:szCs w:val="24"/>
                <w:lang w:eastAsia="zh-CN"/>
              </w:rPr>
              <w:t>。</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2017年10月18日~20日到永州零陵湖南科技学院调研</w:t>
            </w:r>
            <w:r>
              <w:rPr>
                <w:rFonts w:hint="eastAsia" w:ascii="仿宋_GB2312" w:hAnsi="宋体"/>
                <w:sz w:val="24"/>
                <w:szCs w:val="24"/>
                <w:lang w:eastAsia="zh-CN"/>
              </w:rPr>
              <w:t>。</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2018年6月29日~7月1日，到怀化学院、吉首大学进行调查研。</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lang w:val="en-US" w:eastAsia="zh-CN"/>
              </w:rPr>
              <w:t>2018年10月11日</w:t>
            </w:r>
            <w:r>
              <w:rPr>
                <w:rFonts w:hint="eastAsia" w:ascii="仿宋_GB2312" w:hAnsi="宋体"/>
                <w:sz w:val="24"/>
                <w:szCs w:val="24"/>
              </w:rPr>
              <w:t>~</w:t>
            </w:r>
            <w:r>
              <w:rPr>
                <w:rFonts w:hint="eastAsia" w:ascii="仿宋_GB2312" w:hAnsi="宋体"/>
                <w:sz w:val="24"/>
                <w:szCs w:val="24"/>
                <w:lang w:val="en-US" w:eastAsia="zh-CN"/>
              </w:rPr>
              <w:t>12</w:t>
            </w:r>
            <w:r>
              <w:rPr>
                <w:rFonts w:hint="eastAsia" w:ascii="仿宋_GB2312" w:hAnsi="宋体"/>
                <w:sz w:val="24"/>
                <w:szCs w:val="24"/>
              </w:rPr>
              <w:t>日</w:t>
            </w:r>
            <w:r>
              <w:rPr>
                <w:rFonts w:hint="eastAsia" w:ascii="仿宋_GB2312" w:hAnsi="宋体"/>
                <w:sz w:val="24"/>
                <w:szCs w:val="24"/>
                <w:lang w:val="en-US" w:eastAsia="zh-CN"/>
              </w:rPr>
              <w:t xml:space="preserve"> 到郴州资兴东江湾电子商务产业园进行考察和调研。</w:t>
            </w:r>
          </w:p>
          <w:p>
            <w:pPr>
              <w:numPr>
                <w:ilvl w:val="0"/>
                <w:numId w:val="2"/>
              </w:numPr>
              <w:spacing w:line="380" w:lineRule="exact"/>
              <w:ind w:left="5" w:leftChars="0" w:firstLine="415" w:firstLineChars="0"/>
              <w:jc w:val="both"/>
              <w:rPr>
                <w:rFonts w:hint="default" w:ascii="仿宋_GB2312" w:hAnsi="宋体"/>
                <w:sz w:val="24"/>
                <w:szCs w:val="24"/>
                <w:lang w:val="en-US" w:eastAsia="zh-CN"/>
              </w:rPr>
            </w:pPr>
            <w:r>
              <w:rPr>
                <w:rFonts w:hint="eastAsia" w:ascii="仿宋_GB2312" w:hAnsi="宋体"/>
                <w:sz w:val="24"/>
                <w:szCs w:val="24"/>
                <w:lang w:val="en-US" w:eastAsia="zh-CN"/>
              </w:rPr>
              <w:t xml:space="preserve">2019年5月15日--5月17日，随肖湘愚书记等领导到合肥学院、上海大学、上海财经大学进行调研。 </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2017年9月1-2日，到湖南林业科技大学带学生参加2017年第13届“中仁教育杯”湖南省大学生计算机程序设计竞赛。</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2018年8月17日~19日，到湖南常德文理学院带学生参加2018年湖南省（TI杯）大学生电子设计大赛。</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2018年9月1日~2日，到湖南农业大学带学生参加2018年第14届“嘉杰杯”湖南省大学生计算机程序设计竞赛。</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2018年5月26日~27日，指导项目“无书书店”参加2018年“创青春”湖南省大学生创业大赛获省级铜奖。</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 xml:space="preserve"> 2018年8月17日~19日，指导学生参加2018年湖南省（TI杯）大学生电子设计大赛获三等奖。</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2017年参与实用新型专利开发2项；2018年参与实用新型专利开发1项，发明专利1项。</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2018年主持开发软件著作权3项，参与3项；2019年主持开发2项。</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2017参与省级教改项目1项，校级教改项目1项；2018年参与省级教改项目1项，主持省级十三五规划项目1项，校级教改项目1项；2019年主持教育厅科学工作者研究项目1项。</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2017年11月~2018年11月，完成了对左益老师的青年教师培养任务。</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2016-2017学年学院学业指导评为优秀。</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2018年6月，所带18届2014级学生王可的毕业论文《基于Java的共享书店APP开发与设计》获评学校十佳优秀毕业论文。</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rPr>
              <w:t>经常通过</w:t>
            </w:r>
            <w:r>
              <w:rPr>
                <w:rFonts w:hint="eastAsia" w:ascii="仿宋_GB2312" w:hAnsi="宋体"/>
                <w:sz w:val="24"/>
                <w:szCs w:val="24"/>
                <w:lang w:eastAsia="zh-CN"/>
              </w:rPr>
              <w:t>开班会、下宿舍、开学生座谈会等形式</w:t>
            </w:r>
            <w:r>
              <w:rPr>
                <w:rFonts w:hint="eastAsia" w:ascii="仿宋_GB2312" w:hAnsi="宋体"/>
                <w:sz w:val="24"/>
                <w:szCs w:val="24"/>
              </w:rPr>
              <w:t>与学生沟通</w:t>
            </w:r>
            <w:r>
              <w:rPr>
                <w:rFonts w:hint="eastAsia" w:ascii="仿宋_GB2312" w:hAnsi="宋体"/>
                <w:sz w:val="24"/>
                <w:szCs w:val="24"/>
                <w:lang w:eastAsia="zh-CN"/>
              </w:rPr>
              <w:t>访谈</w:t>
            </w:r>
            <w:r>
              <w:rPr>
                <w:rFonts w:hint="eastAsia" w:ascii="仿宋_GB2312" w:hAnsi="宋体"/>
                <w:sz w:val="24"/>
                <w:szCs w:val="24"/>
              </w:rPr>
              <w:t>，了解学生思想状态、学习状态、生活状况等</w:t>
            </w:r>
            <w:r>
              <w:rPr>
                <w:rFonts w:hint="eastAsia" w:ascii="仿宋_GB2312" w:hAnsi="宋体"/>
                <w:sz w:val="24"/>
                <w:szCs w:val="24"/>
                <w:lang w:eastAsia="zh-CN"/>
              </w:rPr>
              <w:t>，</w:t>
            </w:r>
            <w:r>
              <w:rPr>
                <w:rFonts w:hint="eastAsia" w:ascii="仿宋_GB2312" w:hAnsi="宋体"/>
                <w:sz w:val="24"/>
                <w:szCs w:val="24"/>
              </w:rPr>
              <w:t>帮助和指导学生学习、就业，进行职业规划，激发学生的自信心、自尊心、上进心，成为学生的朋友。</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2017年12月，被湖南省电子信息技术研究会聘为湖南省电子信息技术研究会理事。</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2018年1月，省教育厅聘任为2018年湖南省职业院校技能竞赛高职电子商务项目裁判。</w:t>
            </w:r>
          </w:p>
          <w:p>
            <w:pPr>
              <w:numPr>
                <w:ilvl w:val="0"/>
                <w:numId w:val="2"/>
              </w:numPr>
              <w:spacing w:line="380" w:lineRule="exact"/>
              <w:ind w:left="5" w:leftChars="0" w:firstLine="415" w:firstLineChars="0"/>
              <w:jc w:val="both"/>
              <w:rPr>
                <w:rFonts w:hint="eastAsia" w:ascii="仿宋_GB2312" w:hAnsi="宋体"/>
                <w:sz w:val="24"/>
                <w:szCs w:val="24"/>
                <w:lang w:val="en-US" w:eastAsia="zh-CN"/>
              </w:rPr>
            </w:pPr>
            <w:r>
              <w:rPr>
                <w:rFonts w:hint="eastAsia" w:ascii="仿宋_GB2312" w:hAnsi="宋体"/>
                <w:sz w:val="24"/>
                <w:szCs w:val="24"/>
                <w:lang w:val="en-US" w:eastAsia="zh-CN"/>
              </w:rPr>
              <w:t>2018年10月，当选为湖南省系统工程与管理学会第九届理事会理事。</w:t>
            </w:r>
          </w:p>
          <w:p>
            <w:pPr>
              <w:numPr>
                <w:ilvl w:val="0"/>
                <w:numId w:val="2"/>
              </w:numPr>
              <w:spacing w:line="380" w:lineRule="exact"/>
              <w:ind w:left="5" w:leftChars="0" w:firstLine="415" w:firstLineChars="0"/>
              <w:jc w:val="both"/>
              <w:rPr>
                <w:rFonts w:hint="eastAsia" w:ascii="宋体" w:hAnsi="宋体"/>
                <w:sz w:val="24"/>
                <w:szCs w:val="24"/>
              </w:rPr>
            </w:pPr>
            <w:r>
              <w:rPr>
                <w:rFonts w:hint="eastAsia" w:ascii="宋体" w:hAnsi="宋体"/>
                <w:sz w:val="24"/>
                <w:szCs w:val="24"/>
              </w:rPr>
              <w:t>积极参与学院工会组织的各种活动。</w:t>
            </w:r>
          </w:p>
          <w:p>
            <w:pPr>
              <w:numPr>
                <w:ilvl w:val="0"/>
                <w:numId w:val="2"/>
              </w:numPr>
              <w:spacing w:line="380" w:lineRule="exact"/>
              <w:ind w:left="5" w:leftChars="0" w:firstLine="415" w:firstLineChars="0"/>
              <w:jc w:val="both"/>
              <w:rPr>
                <w:rFonts w:hint="eastAsia" w:ascii="仿宋_GB2312" w:hAnsi="宋体"/>
                <w:sz w:val="24"/>
                <w:szCs w:val="24"/>
              </w:rPr>
            </w:pPr>
            <w:r>
              <w:rPr>
                <w:rFonts w:hint="eastAsia" w:ascii="仿宋_GB2312" w:hAnsi="宋体"/>
                <w:sz w:val="24"/>
                <w:szCs w:val="24"/>
              </w:rPr>
              <w:t>为省招标公司服务多次。</w:t>
            </w:r>
          </w:p>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76"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仿宋" w:eastAsia="仿宋_GB2312" w:cs="Arial Unicode MS"/>
                <w:b/>
                <w:sz w:val="24"/>
                <w:szCs w:val="24"/>
              </w:rPr>
            </w:pPr>
            <w:r>
              <w:rPr>
                <w:rFonts w:hint="eastAsia" w:ascii="仿宋_GB2312" w:hAnsi="仿宋" w:eastAsia="仿宋_GB2312" w:cs="Arial Unicode MS"/>
                <w:sz w:val="24"/>
                <w:szCs w:val="24"/>
              </w:rPr>
              <w:t>优秀事迹介绍（控制在1500字以内）</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作为教育战线上的一名普通教师，热爱党的教育事业，坚持“</w:t>
            </w:r>
            <w:r>
              <w:rPr>
                <w:rFonts w:hint="eastAsia" w:ascii="仿宋_GB2312" w:hAnsi="宋体"/>
                <w:sz w:val="24"/>
                <w:szCs w:val="24"/>
                <w:lang w:eastAsia="zh-CN"/>
              </w:rPr>
              <w:t>不忘初心</w:t>
            </w:r>
            <w:r>
              <w:rPr>
                <w:rFonts w:hint="eastAsia" w:ascii="仿宋_GB2312" w:hAnsi="宋体"/>
                <w:sz w:val="24"/>
                <w:szCs w:val="24"/>
              </w:rPr>
              <w:t>”和“</w:t>
            </w:r>
            <w:r>
              <w:rPr>
                <w:rFonts w:hint="eastAsia" w:ascii="仿宋_GB2312" w:hAnsi="宋体"/>
                <w:sz w:val="24"/>
                <w:szCs w:val="24"/>
                <w:lang w:eastAsia="zh-CN"/>
              </w:rPr>
              <w:t>牢记使命</w:t>
            </w:r>
            <w:r>
              <w:rPr>
                <w:rFonts w:hint="eastAsia" w:ascii="仿宋_GB2312" w:hAnsi="宋体"/>
                <w:sz w:val="24"/>
                <w:szCs w:val="24"/>
              </w:rPr>
              <w:t>”的学习教育活动，努力提高自身的专业学识水平，为人师表，</w:t>
            </w:r>
            <w:r>
              <w:rPr>
                <w:rFonts w:hint="eastAsia" w:ascii="仿宋_GB2312" w:hAnsi="宋体"/>
                <w:sz w:val="24"/>
                <w:szCs w:val="24"/>
                <w:lang w:eastAsia="zh-CN"/>
              </w:rPr>
              <w:t>立德树</w:t>
            </w:r>
            <w:r>
              <w:rPr>
                <w:rFonts w:hint="eastAsia" w:ascii="仿宋_GB2312" w:hAnsi="宋体"/>
                <w:sz w:val="24"/>
                <w:szCs w:val="24"/>
              </w:rPr>
              <w:t>人。在过去的二年多时间里，工作态度认真负责、严谨求实，时时处处以共产党员的标准严格要求自己，发挥着共产党员的先锋模范作用，以饱满的工作热情、扎实的工作作风取得的成绩如下：</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一、在政治上</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通过认真学习马克思列宁主义、毛泽东思想、邓小平理论、“三个代表”重要思想和科学发展观的基本观点、立场和方法，</w:t>
            </w:r>
            <w:r>
              <w:rPr>
                <w:rFonts w:hint="eastAsia" w:ascii="仿宋_GB2312" w:hAnsi="宋体"/>
                <w:sz w:val="24"/>
                <w:szCs w:val="24"/>
                <w:lang w:eastAsia="zh-CN"/>
              </w:rPr>
              <w:t>带头</w:t>
            </w:r>
            <w:r>
              <w:rPr>
                <w:rFonts w:hint="eastAsia" w:ascii="仿宋_GB2312" w:hAnsi="宋体"/>
                <w:sz w:val="24"/>
                <w:szCs w:val="24"/>
              </w:rPr>
              <w:t>认真学习贯彻习近平新时代中国特色社会主义思想和党的十九大精神，对党忠诚，能牢固树立“四个意识”，坚持“四个自信”</w:t>
            </w:r>
            <w:r>
              <w:rPr>
                <w:rFonts w:hint="eastAsia" w:ascii="仿宋_GB2312" w:hAnsi="宋体"/>
                <w:sz w:val="24"/>
                <w:szCs w:val="24"/>
                <w:lang w:eastAsia="zh-CN"/>
              </w:rPr>
              <w:t>及“两个维护”</w:t>
            </w:r>
            <w:r>
              <w:rPr>
                <w:rFonts w:hint="eastAsia" w:ascii="仿宋_GB2312" w:hAnsi="宋体"/>
                <w:sz w:val="24"/>
                <w:szCs w:val="24"/>
              </w:rPr>
              <w:t>，在思想政治行动上与党中央一致。对本职工作的意义和作用有较深的理解。组织观念较强，能积极参加党组织生活和各项政治活动，遵纪守法，及时交纳党费，忠实、坚决地执行党的决议</w:t>
            </w:r>
            <w:r>
              <w:rPr>
                <w:rFonts w:hint="eastAsia" w:ascii="仿宋_GB2312" w:hAnsi="宋体"/>
                <w:sz w:val="24"/>
                <w:szCs w:val="24"/>
                <w:lang w:eastAsia="zh-CN"/>
              </w:rPr>
              <w:t>。作为支部书记组织支部党员进行支部的</w:t>
            </w:r>
            <w:r>
              <w:rPr>
                <w:rFonts w:hint="eastAsia" w:ascii="仿宋_GB2312" w:hAnsi="宋体"/>
                <w:sz w:val="24"/>
                <w:szCs w:val="24"/>
              </w:rPr>
              <w:t>“</w:t>
            </w:r>
            <w:r>
              <w:rPr>
                <w:rFonts w:hint="eastAsia" w:ascii="仿宋_GB2312" w:hAnsi="宋体"/>
                <w:sz w:val="24"/>
                <w:szCs w:val="24"/>
                <w:lang w:eastAsia="zh-CN"/>
              </w:rPr>
              <w:t>五化建设</w:t>
            </w:r>
            <w:r>
              <w:rPr>
                <w:rFonts w:hint="eastAsia" w:ascii="仿宋_GB2312" w:hAnsi="宋体"/>
                <w:sz w:val="24"/>
                <w:szCs w:val="24"/>
              </w:rPr>
              <w:t>”</w:t>
            </w:r>
            <w:r>
              <w:rPr>
                <w:rFonts w:hint="eastAsia" w:ascii="仿宋_GB2312" w:hAnsi="宋体"/>
                <w:sz w:val="24"/>
                <w:szCs w:val="24"/>
                <w:lang w:eastAsia="zh-CN"/>
              </w:rPr>
              <w:t>工作</w:t>
            </w:r>
            <w:r>
              <w:rPr>
                <w:rFonts w:hint="eastAsia" w:ascii="仿宋_GB2312" w:hAnsi="宋体"/>
                <w:sz w:val="24"/>
                <w:szCs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二、在思想道德上</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lang w:val="en-US" w:eastAsia="zh-CN"/>
              </w:rPr>
            </w:pPr>
            <w:r>
              <w:rPr>
                <w:rFonts w:hint="eastAsia" w:ascii="仿宋_GB2312" w:hAnsi="宋体"/>
                <w:sz w:val="24"/>
                <w:szCs w:val="24"/>
              </w:rPr>
              <w:t>自觉遵守国家法律、法规，遵守社会公德，尊老爱幼，团结同志，关心和爱护学生；忠诚于党的教育事业；严格遵守学校的规章制度，不迟到不早退</w:t>
            </w:r>
            <w:r>
              <w:rPr>
                <w:rFonts w:hint="eastAsia" w:ascii="仿宋_GB2312" w:hAnsi="宋体"/>
                <w:sz w:val="24"/>
                <w:szCs w:val="24"/>
                <w:lang w:eastAsia="zh-CN"/>
              </w:rPr>
              <w:t>；</w:t>
            </w:r>
            <w:r>
              <w:rPr>
                <w:rFonts w:hint="eastAsia" w:ascii="仿宋_GB2312" w:hAnsi="宋体"/>
                <w:sz w:val="24"/>
                <w:szCs w:val="24"/>
              </w:rPr>
              <w:t>积极参加学校、系部组织的各种活动</w:t>
            </w:r>
            <w:r>
              <w:rPr>
                <w:rFonts w:hint="eastAsia" w:ascii="仿宋_GB2312" w:hAnsi="宋体"/>
                <w:sz w:val="24"/>
                <w:szCs w:val="24"/>
                <w:lang w:eastAsia="zh-CN"/>
              </w:rPr>
              <w:t>；</w:t>
            </w:r>
            <w:r>
              <w:rPr>
                <w:rFonts w:hint="eastAsia" w:ascii="仿宋_GB2312" w:hAnsi="宋体"/>
                <w:sz w:val="24"/>
                <w:szCs w:val="24"/>
              </w:rPr>
              <w:t>为省招标公司服务多次</w:t>
            </w:r>
            <w:r>
              <w:rPr>
                <w:rFonts w:hint="eastAsia" w:ascii="仿宋_GB2312" w:hAnsi="宋体"/>
                <w:sz w:val="24"/>
                <w:szCs w:val="24"/>
                <w:lang w:eastAsia="zh-CN"/>
              </w:rPr>
              <w:t>；是</w:t>
            </w:r>
            <w:r>
              <w:rPr>
                <w:rFonts w:hint="eastAsia" w:ascii="仿宋_GB2312" w:hAnsi="宋体"/>
                <w:sz w:val="24"/>
                <w:szCs w:val="24"/>
                <w:lang w:val="en-US" w:eastAsia="zh-CN"/>
              </w:rPr>
              <w:t>湖南省电子信息技术研究会理事。</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三、在教学业务中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虚心好学，勤奋钻研，注意教育方法，讲究授课艺术，为人师表、以德立身，在教学中完成育人的工作。</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1、积极钻研教学业务，注重教学方法和手段的使用，授之以渔，教书育人。以学生为主导，将讨论评价、模拟练习、拓展练习相结合，以生动的课件、教学内容、实践操作为主线，以抑扬顿挫的声音和语言为工具，运用多种教学考核方法检验学生，引导学生自律、自觉学习专业知识，从而帮助学生找到学习方法，展示了教学风格和技能，使课堂教学效果好。在《</w:t>
            </w:r>
            <w:r>
              <w:rPr>
                <w:rFonts w:hint="eastAsia" w:ascii="仿宋_GB2312" w:hAnsi="宋体"/>
                <w:sz w:val="24"/>
                <w:szCs w:val="24"/>
                <w:lang w:eastAsia="zh-CN"/>
              </w:rPr>
              <w:t>图形图像处理</w:t>
            </w:r>
            <w:r>
              <w:rPr>
                <w:rFonts w:hint="eastAsia" w:ascii="仿宋_GB2312" w:hAnsi="宋体"/>
                <w:sz w:val="24"/>
                <w:szCs w:val="24"/>
              </w:rPr>
              <w:t>》课程教学中，采用课前按章节知识布置任务，课中对任务进行师生评价、生生评价，课后进行测试反馈，这使得学生主动学习力大大提高。在《多媒体技术与应用》、《图形图像处理》、《FLASH动画设计》课程的教学中，学生学习兴趣高，让学生评价自己作品，找不足，找精品</w:t>
            </w:r>
            <w:r>
              <w:rPr>
                <w:rFonts w:hint="eastAsia" w:ascii="仿宋_GB2312" w:hAnsi="宋体"/>
                <w:sz w:val="24"/>
                <w:szCs w:val="24"/>
                <w:lang w:eastAsia="zh-CN"/>
              </w:rPr>
              <w:t>。</w:t>
            </w:r>
            <w:r>
              <w:rPr>
                <w:rFonts w:hint="eastAsia" w:ascii="仿宋_GB2312" w:hAnsi="宋体"/>
                <w:sz w:val="24"/>
                <w:szCs w:val="24"/>
              </w:rPr>
              <w:t>结合实际工作岗位，穿插指导选修的学生进行职业目标规划，选择发展方向，考核相关职业证书。</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both"/>
              <w:textAlignment w:val="auto"/>
              <w:rPr>
                <w:rFonts w:hint="eastAsia" w:ascii="仿宋_GB2312" w:hAnsi="宋体"/>
                <w:sz w:val="24"/>
                <w:szCs w:val="24"/>
              </w:rPr>
            </w:pPr>
            <w:r>
              <w:rPr>
                <w:rFonts w:hint="eastAsia" w:ascii="仿宋_GB2312" w:hAnsi="宋体"/>
                <w:sz w:val="24"/>
                <w:szCs w:val="24"/>
              </w:rPr>
              <w:t>2、自觉服从教学安排，坚持在教学</w:t>
            </w:r>
            <w:r>
              <w:rPr>
                <w:rFonts w:hint="eastAsia" w:ascii="仿宋_GB2312" w:hAnsi="宋体"/>
                <w:sz w:val="24"/>
                <w:szCs w:val="24"/>
                <w:lang w:eastAsia="zh-CN"/>
              </w:rPr>
              <w:t>、管理</w:t>
            </w:r>
            <w:r>
              <w:rPr>
                <w:rFonts w:hint="eastAsia" w:ascii="仿宋_GB2312" w:hAnsi="宋体"/>
                <w:sz w:val="24"/>
                <w:szCs w:val="24"/>
              </w:rPr>
              <w:t>一线工作。能积极承担各种理论和实践教学任务，两个年度共完成约</w:t>
            </w:r>
            <w:r>
              <w:rPr>
                <w:rFonts w:hint="eastAsia" w:ascii="仿宋_GB2312" w:hAnsi="宋体"/>
                <w:sz w:val="24"/>
                <w:szCs w:val="24"/>
                <w:lang w:val="en-US" w:eastAsia="zh-CN"/>
              </w:rPr>
              <w:t>1337.52</w:t>
            </w:r>
            <w:r>
              <w:rPr>
                <w:rFonts w:hint="eastAsia" w:ascii="仿宋_GB2312" w:hAnsi="宋体"/>
                <w:sz w:val="24"/>
                <w:szCs w:val="24"/>
              </w:rPr>
              <w:t>个课时，教学工作量饱满。同时完成了学年论文、毕业论文、毕业实习的指导工作；积极教研教改，完成多门功课的教学、实验、考试大纲的撰写、修订、审核工作；</w:t>
            </w:r>
            <w:r>
              <w:rPr>
                <w:rFonts w:hint="eastAsia" w:ascii="仿宋_GB2312" w:hAnsi="宋体"/>
                <w:sz w:val="24"/>
                <w:szCs w:val="24"/>
                <w:lang w:eastAsia="zh-CN"/>
              </w:rPr>
              <w:t>组织</w:t>
            </w:r>
            <w:r>
              <w:rPr>
                <w:rFonts w:hint="eastAsia" w:ascii="仿宋_GB2312" w:hAnsi="宋体"/>
                <w:sz w:val="24"/>
                <w:szCs w:val="24"/>
              </w:rPr>
              <w:t>完成</w:t>
            </w:r>
            <w:r>
              <w:rPr>
                <w:rFonts w:hint="eastAsia" w:ascii="仿宋_GB2312" w:hAnsi="宋体"/>
                <w:sz w:val="24"/>
                <w:szCs w:val="24"/>
                <w:lang w:eastAsia="zh-CN"/>
              </w:rPr>
              <w:t>学校布置的</w:t>
            </w:r>
            <w:r>
              <w:rPr>
                <w:rFonts w:hint="eastAsia" w:ascii="仿宋_GB2312" w:hAnsi="宋体"/>
                <w:sz w:val="24"/>
                <w:szCs w:val="24"/>
              </w:rPr>
              <w:t>本科</w:t>
            </w:r>
            <w:r>
              <w:rPr>
                <w:rFonts w:hint="eastAsia" w:ascii="仿宋_GB2312" w:hAnsi="宋体"/>
                <w:sz w:val="24"/>
                <w:szCs w:val="24"/>
                <w:lang w:eastAsia="zh-CN"/>
              </w:rPr>
              <w:t>水平</w:t>
            </w:r>
            <w:r>
              <w:rPr>
                <w:rFonts w:hint="eastAsia" w:ascii="仿宋_GB2312" w:hAnsi="宋体"/>
                <w:sz w:val="24"/>
                <w:szCs w:val="24"/>
              </w:rPr>
              <w:t>评估</w:t>
            </w:r>
            <w:r>
              <w:rPr>
                <w:rFonts w:hint="eastAsia" w:ascii="仿宋_GB2312" w:hAnsi="宋体"/>
                <w:sz w:val="24"/>
                <w:szCs w:val="24"/>
                <w:lang w:eastAsia="zh-CN"/>
              </w:rPr>
              <w:t>材料；</w:t>
            </w:r>
            <w:r>
              <w:rPr>
                <w:rFonts w:hint="eastAsia" w:ascii="仿宋_GB2312" w:hAnsi="宋体"/>
                <w:sz w:val="24"/>
                <w:szCs w:val="24"/>
              </w:rPr>
              <w:t>组织建设</w:t>
            </w:r>
            <w:r>
              <w:rPr>
                <w:rFonts w:hint="eastAsia" w:ascii="仿宋_GB2312" w:hAnsi="宋体"/>
                <w:sz w:val="24"/>
                <w:szCs w:val="24"/>
                <w:lang w:eastAsia="zh-CN"/>
              </w:rPr>
              <w:t>完成</w:t>
            </w:r>
            <w:r>
              <w:rPr>
                <w:rFonts w:hint="eastAsia" w:ascii="仿宋_GB2312" w:hAnsi="宋体"/>
                <w:sz w:val="24"/>
                <w:szCs w:val="24"/>
              </w:rPr>
              <w:t>大学计算机基础课程试题库；完成201</w:t>
            </w:r>
            <w:r>
              <w:rPr>
                <w:rFonts w:hint="eastAsia" w:ascii="仿宋_GB2312" w:hAnsi="宋体"/>
                <w:sz w:val="24"/>
                <w:szCs w:val="24"/>
                <w:lang w:val="en-US" w:eastAsia="zh-CN"/>
              </w:rPr>
              <w:t>7、2018</w:t>
            </w:r>
            <w:r>
              <w:rPr>
                <w:rFonts w:hint="eastAsia" w:ascii="仿宋_GB2312" w:hAnsi="宋体"/>
                <w:sz w:val="24"/>
                <w:szCs w:val="24"/>
              </w:rPr>
              <w:t>版专业人才培养方案的修订；组织专业老师</w:t>
            </w:r>
            <w:r>
              <w:rPr>
                <w:rFonts w:hint="eastAsia" w:ascii="仿宋_GB2312" w:hAnsi="宋体"/>
                <w:sz w:val="24"/>
                <w:szCs w:val="24"/>
                <w:lang w:eastAsia="zh-CN"/>
              </w:rPr>
              <w:t>到兄弟院校</w:t>
            </w:r>
            <w:r>
              <w:rPr>
                <w:rFonts w:hint="eastAsia" w:ascii="仿宋_GB2312" w:hAnsi="宋体"/>
                <w:sz w:val="24"/>
                <w:szCs w:val="24"/>
              </w:rPr>
              <w:t>进行的理论教学、实践教学调研</w:t>
            </w:r>
            <w:r>
              <w:rPr>
                <w:rFonts w:hint="eastAsia" w:ascii="仿宋_GB2312" w:hAnsi="宋体"/>
                <w:sz w:val="24"/>
                <w:szCs w:val="24"/>
                <w:lang w:eastAsia="zh-CN"/>
              </w:rPr>
              <w:t>；组织完成电子信息工程专业的评价的工作；完成了对左益老师的青年教师导师的工作；</w:t>
            </w:r>
            <w:r>
              <w:rPr>
                <w:rFonts w:hint="eastAsia" w:ascii="仿宋_GB2312" w:hAnsi="宋体"/>
                <w:sz w:val="24"/>
                <w:szCs w:val="24"/>
              </w:rPr>
              <w:t>通过磨课、听课、导师制等方式，指导青年老师展开教学，2017年6月周筠老师获</w:t>
            </w:r>
            <w:r>
              <w:rPr>
                <w:rFonts w:hint="eastAsia" w:ascii="仿宋_GB2312" w:hAnsi="宋体"/>
                <w:sz w:val="24"/>
                <w:szCs w:val="24"/>
                <w:lang w:eastAsia="zh-CN"/>
              </w:rPr>
              <w:t>省级</w:t>
            </w:r>
            <w:r>
              <w:rPr>
                <w:rFonts w:hint="eastAsia" w:ascii="仿宋_GB2312" w:hAnsi="宋体"/>
                <w:sz w:val="24"/>
                <w:szCs w:val="24"/>
                <w:lang w:val="en-US" w:eastAsia="zh-CN"/>
              </w:rPr>
              <w:t>3</w:t>
            </w:r>
            <w:r>
              <w:rPr>
                <w:rFonts w:hint="eastAsia" w:ascii="仿宋_GB2312" w:hAnsi="宋体"/>
                <w:sz w:val="24"/>
                <w:szCs w:val="24"/>
                <w:lang w:eastAsia="zh-CN"/>
              </w:rPr>
              <w:t>等奖。</w:t>
            </w:r>
            <w:r>
              <w:rPr>
                <w:rFonts w:hint="eastAsia" w:ascii="仿宋_GB2312" w:hAnsi="宋体"/>
                <w:sz w:val="24"/>
                <w:szCs w:val="24"/>
              </w:rPr>
              <w:t>2018年6月左益获得学校优胜奖。</w:t>
            </w:r>
          </w:p>
          <w:p>
            <w:pPr>
              <w:keepNext w:val="0"/>
              <w:keepLines w:val="0"/>
              <w:pageBreakBefore w:val="0"/>
              <w:widowControl w:val="0"/>
              <w:kinsoku/>
              <w:wordWrap/>
              <w:overflowPunct/>
              <w:topLinePunct w:val="0"/>
              <w:autoSpaceDE/>
              <w:autoSpaceDN/>
              <w:bidi w:val="0"/>
              <w:adjustRightInd/>
              <w:snapToGrid/>
              <w:spacing w:line="360" w:lineRule="exact"/>
              <w:ind w:firstLine="480"/>
              <w:jc w:val="both"/>
              <w:textAlignment w:val="auto"/>
              <w:rPr>
                <w:rFonts w:hint="default" w:ascii="仿宋_GB2312" w:hAnsi="宋体"/>
                <w:sz w:val="24"/>
                <w:szCs w:val="24"/>
                <w:lang w:val="en-US" w:eastAsia="zh-CN"/>
              </w:rPr>
            </w:pPr>
            <w:r>
              <w:rPr>
                <w:rFonts w:hint="eastAsia" w:ascii="仿宋_GB2312" w:hAnsi="宋体"/>
                <w:sz w:val="24"/>
                <w:szCs w:val="24"/>
              </w:rPr>
              <w:t>3、关心学生成长，支持学生活动。上课之余，总会通过微信、QQ、E-mail、面对面等方式与学生沟通交流，组织</w:t>
            </w:r>
            <w:r>
              <w:rPr>
                <w:rFonts w:hint="eastAsia" w:ascii="仿宋_GB2312" w:hAnsi="宋体"/>
                <w:sz w:val="24"/>
                <w:szCs w:val="24"/>
                <w:lang w:eastAsia="zh-CN"/>
              </w:rPr>
              <w:t>召开学生座谈会、班会、</w:t>
            </w:r>
            <w:r>
              <w:rPr>
                <w:rFonts w:hint="eastAsia" w:ascii="仿宋_GB2312" w:hAnsi="宋体"/>
                <w:sz w:val="24"/>
                <w:szCs w:val="24"/>
              </w:rPr>
              <w:t>下学生宿舍进行访谈</w:t>
            </w:r>
            <w:r>
              <w:rPr>
                <w:rFonts w:hint="eastAsia" w:ascii="仿宋_GB2312" w:hAnsi="宋体"/>
                <w:sz w:val="24"/>
                <w:szCs w:val="24"/>
                <w:lang w:eastAsia="zh-CN"/>
              </w:rPr>
              <w:t>，</w:t>
            </w:r>
            <w:r>
              <w:rPr>
                <w:rFonts w:hint="eastAsia" w:ascii="仿宋_GB2312" w:hAnsi="宋体"/>
                <w:sz w:val="24"/>
                <w:szCs w:val="24"/>
              </w:rPr>
              <w:t>反馈教学情况，解决专业上、生活上、学习上的疑问，了解学生思想状态、学习状态、生活状况等，倾听他们的</w:t>
            </w:r>
            <w:r>
              <w:rPr>
                <w:rFonts w:hint="eastAsia" w:ascii="仿宋_GB2312" w:hAnsi="宋体"/>
                <w:sz w:val="24"/>
                <w:szCs w:val="24"/>
                <w:lang w:eastAsia="zh-CN"/>
              </w:rPr>
              <w:t>意见和</w:t>
            </w:r>
            <w:r>
              <w:rPr>
                <w:rFonts w:hint="eastAsia" w:ascii="仿宋_GB2312" w:hAnsi="宋体"/>
                <w:sz w:val="24"/>
                <w:szCs w:val="24"/>
              </w:rPr>
              <w:t>建议，帮助和指导学生学习、就业，进行职业规划，激发学生的自信心、自尊心、上进心。 常以妈妈、朋友的身份引导所</w:t>
            </w:r>
            <w:r>
              <w:rPr>
                <w:rFonts w:hint="eastAsia" w:ascii="仿宋_GB2312" w:hAnsi="宋体"/>
                <w:sz w:val="24"/>
                <w:szCs w:val="24"/>
                <w:lang w:eastAsia="zh-CN"/>
              </w:rPr>
              <w:t>教</w:t>
            </w:r>
            <w:r>
              <w:rPr>
                <w:rFonts w:hint="eastAsia" w:ascii="仿宋_GB2312" w:hAnsi="宋体"/>
                <w:sz w:val="24"/>
                <w:szCs w:val="24"/>
              </w:rPr>
              <w:t>班学生及电子信息工程系1</w:t>
            </w:r>
            <w:r>
              <w:rPr>
                <w:rFonts w:hint="eastAsia" w:ascii="仿宋_GB2312" w:hAnsi="宋体"/>
                <w:sz w:val="24"/>
                <w:szCs w:val="24"/>
                <w:lang w:val="en-US" w:eastAsia="zh-CN"/>
              </w:rPr>
              <w:t>5</w:t>
            </w:r>
            <w:r>
              <w:rPr>
                <w:rFonts w:hint="eastAsia" w:ascii="仿宋_GB2312" w:hAnsi="宋体"/>
                <w:sz w:val="24"/>
                <w:szCs w:val="24"/>
              </w:rPr>
              <w:t>、1</w:t>
            </w:r>
            <w:r>
              <w:rPr>
                <w:rFonts w:hint="eastAsia" w:ascii="仿宋_GB2312" w:hAnsi="宋体"/>
                <w:sz w:val="24"/>
                <w:szCs w:val="24"/>
                <w:lang w:val="en-US" w:eastAsia="zh-CN"/>
              </w:rPr>
              <w:t>6</w:t>
            </w:r>
            <w:r>
              <w:rPr>
                <w:rFonts w:hint="eastAsia" w:ascii="仿宋_GB2312" w:hAnsi="宋体"/>
                <w:sz w:val="24"/>
                <w:szCs w:val="24"/>
              </w:rPr>
              <w:t>、1</w:t>
            </w:r>
            <w:r>
              <w:rPr>
                <w:rFonts w:hint="eastAsia" w:ascii="仿宋_GB2312" w:hAnsi="宋体"/>
                <w:sz w:val="24"/>
                <w:szCs w:val="24"/>
                <w:lang w:val="en-US" w:eastAsia="zh-CN"/>
              </w:rPr>
              <w:t>7</w:t>
            </w:r>
            <w:r>
              <w:rPr>
                <w:rFonts w:hint="eastAsia" w:ascii="仿宋_GB2312" w:hAnsi="宋体"/>
                <w:sz w:val="24"/>
                <w:szCs w:val="24"/>
              </w:rPr>
              <w:t>、1</w:t>
            </w:r>
            <w:r>
              <w:rPr>
                <w:rFonts w:hint="eastAsia" w:ascii="仿宋_GB2312" w:hAnsi="宋体"/>
                <w:sz w:val="24"/>
                <w:szCs w:val="24"/>
                <w:lang w:val="en-US" w:eastAsia="zh-CN"/>
              </w:rPr>
              <w:t>8</w:t>
            </w:r>
            <w:r>
              <w:rPr>
                <w:rFonts w:hint="eastAsia" w:ascii="仿宋_GB2312" w:hAnsi="宋体"/>
                <w:sz w:val="24"/>
                <w:szCs w:val="24"/>
              </w:rPr>
              <w:t>级专业班的学生进行沟通交流，解开困惑</w:t>
            </w:r>
            <w:r>
              <w:rPr>
                <w:rFonts w:hint="eastAsia" w:ascii="仿宋_GB2312" w:hAnsi="宋体"/>
                <w:sz w:val="24"/>
                <w:szCs w:val="24"/>
                <w:lang w:eastAsia="zh-CN"/>
              </w:rPr>
              <w:t>，</w:t>
            </w:r>
            <w:r>
              <w:rPr>
                <w:rFonts w:hint="eastAsia" w:ascii="仿宋_GB2312" w:hAnsi="宋体"/>
                <w:sz w:val="24"/>
                <w:szCs w:val="24"/>
              </w:rPr>
              <w:t>引导学习常态化，指导学习规范、严谨化，进行学科竞赛、创新创业</w:t>
            </w:r>
            <w:r>
              <w:rPr>
                <w:rFonts w:hint="eastAsia" w:ascii="仿宋_GB2312" w:hAnsi="宋体"/>
                <w:sz w:val="24"/>
                <w:szCs w:val="24"/>
                <w:lang w:eastAsia="zh-CN"/>
              </w:rPr>
              <w:t>项目</w:t>
            </w:r>
            <w:r>
              <w:rPr>
                <w:rFonts w:hint="eastAsia" w:ascii="仿宋_GB2312" w:hAnsi="宋体"/>
                <w:sz w:val="24"/>
                <w:szCs w:val="24"/>
              </w:rPr>
              <w:t>指导，学生对专业、就业有了科学认识。在教学过程中不断发现好苗子，有意识地培养学生的思维和动手能力，借助省创新训练实验中心平台，鼓励学生把自己的想法用申报项目的形式实现。201</w:t>
            </w:r>
            <w:r>
              <w:rPr>
                <w:rFonts w:hint="eastAsia" w:ascii="仿宋_GB2312" w:hAnsi="宋体"/>
                <w:sz w:val="24"/>
                <w:szCs w:val="24"/>
                <w:lang w:val="en-US" w:eastAsia="zh-CN"/>
              </w:rPr>
              <w:t>7、2018年、2019年</w:t>
            </w:r>
            <w:r>
              <w:rPr>
                <w:rFonts w:hint="eastAsia" w:ascii="仿宋_GB2312" w:hAnsi="宋体"/>
                <w:sz w:val="24"/>
                <w:szCs w:val="24"/>
                <w:lang w:eastAsia="zh-CN"/>
              </w:rPr>
              <w:t>指导</w:t>
            </w:r>
            <w:r>
              <w:rPr>
                <w:rFonts w:hint="eastAsia" w:ascii="仿宋_GB2312" w:hAnsi="宋体"/>
                <w:sz w:val="24"/>
                <w:szCs w:val="24"/>
              </w:rPr>
              <w:t>湖南省大学生研究性学习和创新性实验计划项目</w:t>
            </w:r>
            <w:r>
              <w:rPr>
                <w:rFonts w:hint="eastAsia" w:ascii="仿宋_GB2312" w:hAnsi="宋体"/>
                <w:sz w:val="24"/>
                <w:szCs w:val="24"/>
                <w:lang w:val="en-US" w:eastAsia="zh-CN"/>
              </w:rPr>
              <w:t>各1项，国家级1项</w:t>
            </w:r>
            <w:r>
              <w:rPr>
                <w:rFonts w:hint="eastAsia" w:ascii="仿宋_GB2312" w:hAnsi="宋体"/>
                <w:sz w:val="24"/>
                <w:szCs w:val="24"/>
                <w:lang w:eastAsia="zh-CN"/>
              </w:rPr>
              <w:t>。指导学生参加互联网</w:t>
            </w:r>
            <w:r>
              <w:rPr>
                <w:rFonts w:hint="eastAsia" w:ascii="仿宋_GB2312" w:hAnsi="宋体"/>
                <w:sz w:val="24"/>
                <w:szCs w:val="24"/>
                <w:lang w:val="en-US" w:eastAsia="zh-CN"/>
              </w:rPr>
              <w:t>+、电子设计大赛获省级铜奖、三等奖。</w:t>
            </w:r>
          </w:p>
          <w:p>
            <w:pPr>
              <w:keepNext w:val="0"/>
              <w:keepLines w:val="0"/>
              <w:pageBreakBefore w:val="0"/>
              <w:widowControl w:val="0"/>
              <w:kinsoku/>
              <w:wordWrap/>
              <w:overflowPunct/>
              <w:topLinePunct w:val="0"/>
              <w:autoSpaceDE/>
              <w:autoSpaceDN/>
              <w:bidi w:val="0"/>
              <w:adjustRightInd/>
              <w:snapToGrid/>
              <w:spacing w:line="360" w:lineRule="exact"/>
              <w:ind w:firstLine="480"/>
              <w:jc w:val="both"/>
              <w:textAlignment w:val="auto"/>
              <w:rPr>
                <w:rFonts w:ascii="仿宋_GB2312" w:hAnsi="仿宋" w:eastAsia="仿宋_GB2312"/>
                <w:b/>
                <w:sz w:val="24"/>
                <w:szCs w:val="24"/>
              </w:rPr>
            </w:pPr>
            <w:r>
              <w:rPr>
                <w:rFonts w:hint="eastAsia" w:ascii="仿宋_GB2312" w:hAnsi="宋体"/>
                <w:sz w:val="24"/>
                <w:szCs w:val="24"/>
                <w:lang w:eastAsia="zh-CN"/>
              </w:rPr>
              <w:t>4、加强专业学习，积极参与科研。利用空余时间自学，参加各种培</w:t>
            </w:r>
            <w:r>
              <w:rPr>
                <w:rFonts w:hint="eastAsia" w:ascii="仿宋_GB2312" w:hAnsi="宋体"/>
                <w:sz w:val="24"/>
                <w:szCs w:val="24"/>
              </w:rPr>
              <w:t>训班，积极参加各种学术会议，不断更新知识，时刻注意学科发展新动向，了解学科专业面临的新问题及发展趋势，注重理论实践结合。</w:t>
            </w:r>
            <w:r>
              <w:rPr>
                <w:rFonts w:hint="eastAsia" w:ascii="仿宋_GB2312" w:hAnsi="宋体"/>
                <w:sz w:val="24"/>
                <w:szCs w:val="24"/>
                <w:lang w:eastAsia="zh-CN"/>
              </w:rPr>
              <w:t>带领全系党员、非党员教师围绕如何提高课堂教学质量、开展本科教学思想改革大讨论、对照学习电子信息工程专业国家标准修订人才培养方案等教研教改工作。</w:t>
            </w:r>
            <w:r>
              <w:rPr>
                <w:rFonts w:hint="eastAsia" w:ascii="宋体"/>
                <w:bCs/>
                <w:sz w:val="24"/>
                <w:szCs w:val="24"/>
              </w:rPr>
              <w:t>参与创新创业教育基地、教育中心、双一流特色学科的申报。</w:t>
            </w:r>
            <w:r>
              <w:rPr>
                <w:rFonts w:hint="eastAsia" w:ascii="仿宋_GB2312" w:hAnsi="宋体"/>
                <w:sz w:val="24"/>
                <w:szCs w:val="24"/>
                <w:lang w:val="en-US" w:eastAsia="zh-CN"/>
              </w:rPr>
              <w:t>2017年担任湖南省电子信息技术研究会理事，</w:t>
            </w:r>
            <w:r>
              <w:rPr>
                <w:rFonts w:hint="eastAsia" w:ascii="仿宋_GB2312" w:hAnsi="宋体"/>
                <w:sz w:val="24"/>
                <w:szCs w:val="24"/>
              </w:rPr>
              <w:t>201</w:t>
            </w:r>
            <w:r>
              <w:rPr>
                <w:rFonts w:hint="eastAsia" w:ascii="仿宋_GB2312" w:hAnsi="宋体"/>
                <w:sz w:val="24"/>
                <w:szCs w:val="24"/>
                <w:lang w:val="en-US" w:eastAsia="zh-CN"/>
              </w:rPr>
              <w:t>8</w:t>
            </w:r>
            <w:r>
              <w:rPr>
                <w:rFonts w:hint="eastAsia" w:ascii="仿宋_GB2312" w:hAnsi="宋体"/>
                <w:sz w:val="24"/>
                <w:szCs w:val="24"/>
              </w:rPr>
              <w:t>年担任教育</w:t>
            </w:r>
            <w:r>
              <w:rPr>
                <w:rFonts w:hint="eastAsia" w:ascii="仿宋_GB2312" w:hAnsi="宋体"/>
                <w:sz w:val="24"/>
                <w:szCs w:val="24"/>
                <w:lang w:eastAsia="zh-CN"/>
              </w:rPr>
              <w:t>厅举办的职业院校电子商务大赛裁判。在科研上，发表论文3篇，其中</w:t>
            </w:r>
            <w:r>
              <w:rPr>
                <w:rFonts w:hint="eastAsia" w:ascii="仿宋_GB2312" w:hAnsi="宋体"/>
                <w:sz w:val="24"/>
                <w:szCs w:val="24"/>
                <w:lang w:val="en-US" w:eastAsia="zh-CN"/>
              </w:rPr>
              <w:t>SCI</w:t>
            </w:r>
            <w:r>
              <w:rPr>
                <w:rFonts w:hint="eastAsia" w:ascii="仿宋_GB2312" w:hAnsi="宋体"/>
                <w:sz w:val="24"/>
                <w:szCs w:val="24"/>
                <w:lang w:eastAsia="zh-CN"/>
              </w:rPr>
              <w:t>检索1篇，主持校级课题立项1个，主持省</w:t>
            </w:r>
            <w:r>
              <w:rPr>
                <w:rFonts w:hint="eastAsia" w:ascii="仿宋_GB2312" w:hAnsi="宋体"/>
                <w:sz w:val="24"/>
                <w:szCs w:val="24"/>
                <w:lang w:eastAsia="zh-CN"/>
              </w:rPr>
              <w:t>十三五规划项目立项1个，主持教育厅科学研究项目1个，参与省级教改项目</w:t>
            </w:r>
            <w:r>
              <w:rPr>
                <w:rFonts w:hint="eastAsia" w:ascii="仿宋_GB2312" w:hAnsi="宋体"/>
                <w:sz w:val="24"/>
                <w:szCs w:val="24"/>
                <w:lang w:val="en-US" w:eastAsia="zh-CN"/>
              </w:rPr>
              <w:t>2项，参校级</w:t>
            </w:r>
            <w:r>
              <w:rPr>
                <w:rFonts w:hint="eastAsia" w:ascii="仿宋_GB2312" w:hAnsi="宋体"/>
                <w:sz w:val="24"/>
                <w:szCs w:val="24"/>
                <w:lang w:eastAsia="zh-CN"/>
              </w:rPr>
              <w:t>教改项目</w:t>
            </w:r>
            <w:r>
              <w:rPr>
                <w:rFonts w:hint="eastAsia" w:ascii="仿宋_GB2312" w:hAnsi="宋体"/>
                <w:sz w:val="24"/>
                <w:szCs w:val="24"/>
                <w:lang w:val="en-US" w:eastAsia="zh-CN"/>
              </w:rPr>
              <w:t>1项</w:t>
            </w:r>
            <w:r>
              <w:rPr>
                <w:rFonts w:hint="eastAsia" w:ascii="仿宋_GB2312" w:hAnsi="宋体"/>
                <w:sz w:val="24"/>
                <w:szCs w:val="24"/>
                <w:lang w:eastAsia="zh-CN"/>
              </w:rPr>
              <w:t>。开发实用型专利</w:t>
            </w:r>
            <w:r>
              <w:rPr>
                <w:rFonts w:hint="eastAsia" w:ascii="仿宋_GB2312" w:hAnsi="宋体"/>
                <w:sz w:val="24"/>
                <w:szCs w:val="24"/>
                <w:lang w:val="en-US" w:eastAsia="zh-CN"/>
              </w:rPr>
              <w:t>3项，参与发明专利1项，开发软件著作5项。</w:t>
            </w:r>
            <w:r>
              <w:rPr>
                <w:rFonts w:hint="eastAsia" w:ascii="仿宋_GB2312" w:hAnsi="宋体"/>
                <w:sz w:val="24"/>
                <w:szCs w:val="24"/>
                <w:lang w:eastAsia="zh-CN"/>
              </w:rPr>
              <w:t>2017年9月,《大数据环境下智能穿戴设备在现代教学环境中的应用研讨》一文获第一届全国应用经济学与管理学教改成果研讨会优秀论文。</w:t>
            </w:r>
            <w:r>
              <w:rPr>
                <w:rFonts w:hint="eastAsia" w:ascii="宋体"/>
                <w:bCs/>
                <w:sz w:val="24"/>
                <w:szCs w:val="24"/>
              </w:rPr>
              <w:t>参与2018年湖南省大学生思想道德素质提升工程项目《信息技术与管理学院心声特色成长辅导室》</w:t>
            </w:r>
            <w:r>
              <w:rPr>
                <w:rFonts w:hint="eastAsia" w:ascii="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hAnsi="仿宋" w:eastAsia="仿宋_GB2312"/>
                <w:b/>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780" w:type="dxa"/>
            <w:gridSpan w:val="13"/>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93"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400" w:lineRule="exact"/>
              <w:ind w:firstLine="6722" w:firstLineChars="2401"/>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45" w:hRule="atLeast"/>
        </w:trPr>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540" w:type="dxa"/>
            <w:gridSpan w:val="11"/>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79" w:leftChars="171" w:hanging="420" w:hangingChars="150"/>
              <w:rPr>
                <w:rFonts w:ascii="仿宋_GB2312" w:hAnsi="仿宋" w:eastAsia="仿宋_GB2312"/>
                <w:b/>
                <w:sz w:val="28"/>
                <w:szCs w:val="28"/>
              </w:rPr>
            </w:pPr>
            <w:r>
              <w:rPr>
                <w:rFonts w:hint="eastAsia" w:ascii="仿宋_GB2312" w:hAnsi="仿宋" w:eastAsia="仿宋_GB2312"/>
                <w:sz w:val="28"/>
                <w:szCs w:val="28"/>
              </w:rPr>
              <w:t>出席会议</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人，其中同意</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人，反对</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人，弃权</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w:t>
            </w:r>
          </w:p>
          <w:p>
            <w:pPr>
              <w:spacing w:line="560" w:lineRule="exact"/>
              <w:ind w:right="480" w:firstLine="5417" w:firstLineChars="1927"/>
              <w:rPr>
                <w:rFonts w:ascii="仿宋_GB2312" w:hAnsi="仿宋" w:eastAsia="仿宋_GB2312"/>
                <w:b/>
                <w:sz w:val="28"/>
                <w:szCs w:val="28"/>
              </w:rPr>
            </w:pPr>
          </w:p>
          <w:p>
            <w:pPr>
              <w:spacing w:line="560" w:lineRule="exact"/>
              <w:ind w:right="480" w:firstLine="4760" w:firstLineChars="1700"/>
              <w:rPr>
                <w:rFonts w:ascii="仿宋_GB2312" w:hAnsi="仿宋" w:eastAsia="仿宋_GB2312"/>
                <w:b/>
                <w:sz w:val="28"/>
                <w:szCs w:val="28"/>
              </w:rPr>
            </w:pPr>
            <w:r>
              <w:rPr>
                <w:rFonts w:hint="eastAsia" w:ascii="仿宋_GB2312" w:hAnsi="仿宋" w:eastAsia="仿宋_GB2312"/>
                <w:sz w:val="28"/>
                <w:szCs w:val="28"/>
              </w:rPr>
              <w:t>（签字  盖章）</w:t>
            </w:r>
          </w:p>
          <w:p>
            <w:pPr>
              <w:tabs>
                <w:tab w:val="left" w:pos="5969"/>
                <w:tab w:val="left" w:pos="6149"/>
              </w:tabs>
              <w:wordWrap w:val="0"/>
              <w:spacing w:line="520" w:lineRule="exact"/>
              <w:jc w:val="right"/>
              <w:rPr>
                <w:rFonts w:ascii="仿宋_GB2312" w:hAnsi="仿宋" w:eastAsia="仿宋_GB2312"/>
                <w:b/>
                <w:sz w:val="28"/>
                <w:szCs w:val="28"/>
              </w:rPr>
            </w:pPr>
            <w:r>
              <w:rPr>
                <w:rFonts w:hint="eastAsia" w:ascii="仿宋_GB2312" w:hAnsi="仿宋" w:eastAsia="仿宋_GB2312"/>
                <w:sz w:val="28"/>
                <w:szCs w:val="28"/>
              </w:rPr>
              <w:t xml:space="preserve">年    月    日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3" w:hRule="atLeast"/>
        </w:trPr>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540" w:type="dxa"/>
            <w:gridSpan w:val="11"/>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47" w:hRule="atLeast"/>
        </w:trPr>
        <w:tc>
          <w:tcPr>
            <w:tcW w:w="2240"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540" w:type="dxa"/>
            <w:gridSpan w:val="11"/>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39A313"/>
    <w:multiLevelType w:val="singleLevel"/>
    <w:tmpl w:val="D639A313"/>
    <w:lvl w:ilvl="0" w:tentative="0">
      <w:start w:val="1"/>
      <w:numFmt w:val="decimal"/>
      <w:lvlText w:val="%1."/>
      <w:lvlJc w:val="left"/>
      <w:pPr>
        <w:ind w:left="425" w:hanging="425"/>
      </w:pPr>
      <w:rPr>
        <w:rFonts w:hint="default"/>
      </w:rPr>
    </w:lvl>
  </w:abstractNum>
  <w:abstractNum w:abstractNumId="1">
    <w:nsid w:val="593D5943"/>
    <w:multiLevelType w:val="singleLevel"/>
    <w:tmpl w:val="593D5943"/>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61305"/>
    <w:rsid w:val="3DFF73D2"/>
    <w:rsid w:val="5C961305"/>
    <w:rsid w:val="6C9D65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2019-06-10T01:18:00Z</dcterms:created>
  <dc:creator>中华阿飞</dc:creator>
  <cp:lastModifiedBy>中华阿飞</cp:lastModifiedBy>
  <dcterms:modified xsi:type="dcterms:W3CDTF">2019-06-11T23:57:34Z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