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附件2</w:t>
      </w:r>
    </w:p>
    <w:p>
      <w:pPr>
        <w:widowControl/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int="eastAsia" w:hAnsi="宋体"/>
          <w:sz w:val="36"/>
          <w:szCs w:val="36"/>
          <w:u w:val="single"/>
        </w:rPr>
        <w:t xml:space="preserve">2017—2019 </w:t>
      </w:r>
      <w:r>
        <w:rPr>
          <w:rFonts w:hint="eastAsia" w:hAnsi="宋体"/>
          <w:sz w:val="36"/>
          <w:szCs w:val="36"/>
        </w:rPr>
        <w:t>学年度优秀教师推荐表</w:t>
      </w:r>
    </w:p>
    <w:p>
      <w:pPr>
        <w:tabs>
          <w:tab w:val="left" w:pos="7200"/>
        </w:tabs>
        <w:spacing w:before="156" w:beforeLines="50" w:after="93" w:afterLines="30"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推荐部门：（签章）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体育学院</w:t>
      </w:r>
      <w:r>
        <w:rPr>
          <w:rFonts w:hint="eastAsia" w:ascii="仿宋" w:hAnsi="仿宋" w:eastAsia="仿宋"/>
          <w:sz w:val="28"/>
          <w:szCs w:val="28"/>
        </w:rPr>
        <w:t xml:space="preserve">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2019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 xml:space="preserve"> 月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/>
          <w:sz w:val="28"/>
          <w:szCs w:val="28"/>
        </w:rPr>
        <w:t>日</w:t>
      </w:r>
    </w:p>
    <w:tbl>
      <w:tblPr>
        <w:tblStyle w:val="3"/>
        <w:tblW w:w="9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55"/>
        <w:gridCol w:w="105"/>
        <w:gridCol w:w="461"/>
        <w:gridCol w:w="107"/>
        <w:gridCol w:w="1305"/>
        <w:gridCol w:w="583"/>
        <w:gridCol w:w="277"/>
        <w:gridCol w:w="952"/>
        <w:gridCol w:w="288"/>
        <w:gridCol w:w="655"/>
        <w:gridCol w:w="794"/>
        <w:gridCol w:w="184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934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姓名</w:t>
            </w:r>
          </w:p>
        </w:tc>
        <w:tc>
          <w:tcPr>
            <w:tcW w:w="1428" w:type="dxa"/>
            <w:gridSpan w:val="4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李宁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性别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517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出生年月</w:t>
            </w:r>
          </w:p>
        </w:tc>
        <w:tc>
          <w:tcPr>
            <w:tcW w:w="1633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1980.1</w:t>
            </w:r>
          </w:p>
        </w:tc>
        <w:tc>
          <w:tcPr>
            <w:tcW w:w="1657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934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学历</w:t>
            </w:r>
          </w:p>
        </w:tc>
        <w:tc>
          <w:tcPr>
            <w:tcW w:w="1428" w:type="dxa"/>
            <w:gridSpan w:val="4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研究生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学位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硕士</w:t>
            </w:r>
          </w:p>
        </w:tc>
        <w:tc>
          <w:tcPr>
            <w:tcW w:w="1517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政治面貌</w:t>
            </w:r>
          </w:p>
        </w:tc>
        <w:tc>
          <w:tcPr>
            <w:tcW w:w="1633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民革</w:t>
            </w:r>
          </w:p>
        </w:tc>
        <w:tc>
          <w:tcPr>
            <w:tcW w:w="1657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2362" w:type="dxa"/>
            <w:gridSpan w:val="5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专业技术职务</w:t>
            </w: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讲师</w:t>
            </w:r>
          </w:p>
        </w:tc>
        <w:tc>
          <w:tcPr>
            <w:tcW w:w="1517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行政职务</w:t>
            </w:r>
          </w:p>
        </w:tc>
        <w:tc>
          <w:tcPr>
            <w:tcW w:w="1633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657" w:type="dxa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366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近两年年度考核情况</w:t>
            </w:r>
          </w:p>
        </w:tc>
        <w:tc>
          <w:tcPr>
            <w:tcW w:w="37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2017合格，2018优秀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2017—2019学年度教学工作量和科研工作量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学年度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教学工作量(课时)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学年度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科研工作量（科研分）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2017—2018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访学(360学时)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2017—2018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—2019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512学时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2018—2019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120分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872学时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120分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教务处意见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科研处意见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所获奖项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奖励级别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等次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年度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教学成果奖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校级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一等奖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优秀教练员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省级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优秀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年度考核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校级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优秀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教学课程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校级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A类课程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  <w:lang w:val="en-US" w:eastAsia="zh-CN"/>
              </w:rPr>
              <w:t>2018-2019（上）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足球竞赛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省级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大运会第四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教练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足球竞赛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省级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校园学院组第一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教练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近两年参与学科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和专业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建设情况（所作学术报告、参加学术会议等）:</w:t>
            </w:r>
          </w:p>
          <w:p>
            <w:pPr>
              <w:spacing w:line="520" w:lineRule="exact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1、2017年参加教育部校足办足球运动损伤培训班。</w:t>
            </w:r>
          </w:p>
          <w:p>
            <w:pPr>
              <w:spacing w:line="520" w:lineRule="exact"/>
              <w:jc w:val="left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2、2017年参加国际体育经济学年会（上海），并作口头报告。</w:t>
            </w:r>
          </w:p>
          <w:p>
            <w:pPr>
              <w:spacing w:line="520" w:lineRule="exact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3、2018年参加体育学院“休闲体育专业”专业论证会。</w:t>
            </w:r>
          </w:p>
          <w:p>
            <w:pPr>
              <w:spacing w:line="520" w:lineRule="exact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4、2018年参加学校组织的“师资培训（厦门大学）”。</w:t>
            </w: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5、2019年受国家留学基金委公派拟赴英国伯恩茅斯大学访学3个月。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left"/>
              <w:rPr>
                <w:rFonts w:ascii="仿宋_GB2312" w:hAnsi="仿宋" w:eastAsia="仿宋_GB2312" w:cs="Arial Unicode MS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 Unicode MS"/>
                <w:sz w:val="28"/>
                <w:szCs w:val="28"/>
              </w:rPr>
              <w:t>优秀事迹介绍（控制在1500字以内）</w:t>
            </w:r>
          </w:p>
          <w:p>
            <w:pPr>
              <w:numPr>
                <w:ilvl w:val="0"/>
                <w:numId w:val="1"/>
              </w:numPr>
              <w:spacing w:line="520" w:lineRule="exact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平凡、执着、坚定</w:t>
            </w:r>
          </w:p>
          <w:p>
            <w:pPr>
              <w:spacing w:line="520" w:lineRule="exact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 xml:space="preserve">   李宁同志担任的是大学体育的教学工作，力求上好每一节课，是工作必须。除此以外他还坚定的在大学生中作体育健康和体育价值教育，引导学生加强课余锻炼，塑造健康的身体以及良好的心理。为了满足学生课余锻炼的需要，坚持为学生足球协会作义务培训和指导，不管多晚多累只要学生需要再大的困难也要想办法克服。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left="0" w:leftChars="0" w:firstLine="0" w:firstLineChars="0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牢记“教学相长”的古训</w:t>
            </w:r>
          </w:p>
          <w:p>
            <w:pPr>
              <w:numPr>
                <w:ilvl w:val="0"/>
                <w:numId w:val="0"/>
              </w:numPr>
              <w:spacing w:line="520" w:lineRule="exact"/>
              <w:ind w:leftChars="0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 xml:space="preserve">   一方面在教学中勤于思考，勇于探索和研究，既“好为人师也不耻下问”善于在教学中发现问题、研究问题、解决问题。另一方面抓住一切学习的机会努力提高自身的专业素养。2018年度获批湖南省教育改革研究项目一项。2019年主持教学成果项目获学校“教学成果一等奖”，并报送湖南省教育厅参评全省的教学成果奖项。2019年通过教育部公派留学审查与考核，公派赴英国伯恩茅斯大学访学3个月。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left="0" w:leftChars="0" w:firstLine="0" w:firstLineChars="0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尊重领导，服从大局</w:t>
            </w:r>
          </w:p>
          <w:p>
            <w:pPr>
              <w:spacing w:line="520" w:lineRule="exact"/>
              <w:jc w:val="left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 xml:space="preserve">   “物有本末，事有始终”学院的学科建设，专业建设是发展的根本，学院领导以及学科、专业带头人思考的是大局。要求每一位老师都能在学科发展中发挥作用，李宁老师能很好的支持和配合学院工作，从不叫苦叫累，并积极参加学科建设和专业建设的讨论和学习，还在国内外的论文报告会上获得奖项。2018-2019年李宁老师受学院委派临时担任了体育场馆的管理工作，期间更是任劳任怨，甘做学院发展的螺丝钉。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left="0" w:leftChars="0" w:firstLine="0" w:firstLineChars="0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工作热情高，专业能力突出</w:t>
            </w:r>
          </w:p>
          <w:p>
            <w:pPr>
              <w:numPr>
                <w:ilvl w:val="0"/>
                <w:numId w:val="0"/>
              </w:numPr>
              <w:spacing w:line="520" w:lineRule="exact"/>
              <w:ind w:leftChars="0" w:firstLine="562"/>
              <w:jc w:val="lef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2018年9月带领学生男子足球队，在第十一届湖南省大学生运动会中，不畏强手，精心组织，顽强拼搏，取得了我校男子足球的历史最好成绩。并于2019年3月，以湖南省校园学院组第一名的身份代表湖南省参加了“全国大学生足球联赛西南区决赛”。</w:t>
            </w: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90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ind w:firstLine="548" w:firstLineChars="196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本人承诺所填内容真实可靠。</w:t>
            </w:r>
          </w:p>
          <w:p>
            <w:pPr>
              <w:spacing w:before="93" w:beforeLines="30" w:line="520" w:lineRule="exact"/>
              <w:ind w:firstLine="5922" w:firstLineChars="2115"/>
              <w:rPr>
                <w:rFonts w:ascii="仿宋_GB2312" w:hAnsi="仿宋" w:eastAsia="仿宋_GB2312"/>
                <w:b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本人签名: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</w:t>
            </w:r>
          </w:p>
          <w:p>
            <w:pPr>
              <w:spacing w:line="400" w:lineRule="exact"/>
              <w:ind w:firstLine="6722" w:firstLineChars="2401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7" w:hRule="atLeast"/>
        </w:trPr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所在部门职工（代表）会议意见</w:t>
            </w:r>
          </w:p>
        </w:tc>
        <w:tc>
          <w:tcPr>
            <w:tcW w:w="73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779" w:leftChars="171" w:hanging="420" w:hangingChars="150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出席会议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人，其中同意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人，反对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人，弃权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人</w:t>
            </w:r>
          </w:p>
          <w:p>
            <w:pPr>
              <w:spacing w:line="560" w:lineRule="exact"/>
              <w:ind w:right="480" w:firstLine="5417" w:firstLineChars="1927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60" w:lineRule="exact"/>
              <w:ind w:right="480" w:firstLine="5395" w:firstLineChars="1927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（签字  盖章）</w:t>
            </w:r>
          </w:p>
          <w:p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3" w:hRule="atLeast"/>
        </w:trPr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分工会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ind w:firstLine="3780" w:firstLineChars="1350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分工会主席签字：</w:t>
            </w:r>
          </w:p>
          <w:p>
            <w:pPr>
              <w:spacing w:line="520" w:lineRule="exact"/>
              <w:ind w:firstLine="4760" w:firstLineChars="1700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5" w:hRule="atLeast"/>
        </w:trPr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学校评功记奖委员会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ind w:right="280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>
      <w:pPr>
        <w:spacing w:line="600" w:lineRule="exact"/>
        <w:jc w:val="center"/>
        <w:rPr>
          <w:rFonts w:ascii="仿宋_GB2312" w:eastAsia="仿宋_GB2312"/>
        </w:rPr>
      </w:pP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20" w:lineRule="exact"/>
        <w:ind w:firstLine="5140" w:firstLineChars="1600"/>
        <w:rPr>
          <w:rFonts w:ascii="仿宋_GB2312" w:hAnsi="仿宋" w:eastAsia="仿宋_GB2312"/>
          <w:b/>
          <w:sz w:val="32"/>
          <w:szCs w:val="32"/>
        </w:rPr>
      </w:pPr>
    </w:p>
    <w:p>
      <w:pPr>
        <w:spacing w:line="520" w:lineRule="exact"/>
        <w:ind w:firstLine="5140" w:firstLineChars="1600"/>
        <w:rPr>
          <w:rFonts w:hint="eastAsia" w:ascii="仿宋_GB2312" w:hAnsi="仿宋" w:eastAsia="仿宋_GB2312"/>
          <w:b/>
          <w:sz w:val="32"/>
          <w:szCs w:val="32"/>
        </w:rPr>
      </w:pPr>
    </w:p>
    <w:p>
      <w:pPr>
        <w:spacing w:line="520" w:lineRule="exact"/>
        <w:ind w:firstLine="5140" w:firstLineChars="1600"/>
        <w:rPr>
          <w:rFonts w:hint="eastAsia" w:ascii="仿宋_GB2312" w:hAnsi="仿宋" w:eastAsia="仿宋_GB2312"/>
          <w:b/>
          <w:sz w:val="32"/>
          <w:szCs w:val="32"/>
        </w:rPr>
      </w:pPr>
    </w:p>
    <w:p>
      <w:pPr>
        <w:spacing w:line="520" w:lineRule="exact"/>
        <w:rPr>
          <w:rFonts w:ascii="仿宋_GB2312" w:hAnsi="仿宋" w:eastAsia="仿宋_GB2312"/>
          <w:b/>
          <w:sz w:val="32"/>
          <w:szCs w:val="32"/>
        </w:rPr>
      </w:pPr>
    </w:p>
    <w:p>
      <w:pPr>
        <w:snapToGrid w:val="0"/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napToGrid w:val="0"/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napToGrid w:val="0"/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附件4</w:t>
      </w:r>
    </w:p>
    <w:p>
      <w:pPr>
        <w:snapToGrid w:val="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推荐</w:t>
      </w:r>
      <w:r>
        <w:rPr>
          <w:rFonts w:hint="eastAsia" w:ascii="宋体" w:hAnsi="宋体" w:cs="宋体"/>
          <w:sz w:val="44"/>
          <w:szCs w:val="44"/>
        </w:rPr>
        <w:t>对</w:t>
      </w:r>
      <w:r>
        <w:rPr>
          <w:rFonts w:hint="eastAsia" w:ascii="宋体" w:hAnsi="宋体" w:cs="Dotum"/>
          <w:sz w:val="44"/>
          <w:szCs w:val="44"/>
        </w:rPr>
        <w:t>象</w:t>
      </w:r>
      <w:r>
        <w:rPr>
          <w:rFonts w:hint="eastAsia" w:ascii="宋体" w:hAnsi="宋体" w:cs="宋体"/>
          <w:sz w:val="44"/>
          <w:szCs w:val="44"/>
        </w:rPr>
        <w:t>汇总</w:t>
      </w:r>
      <w:r>
        <w:rPr>
          <w:rFonts w:hint="eastAsia" w:ascii="宋体" w:hAnsi="宋体" w:cs="Dotum"/>
          <w:sz w:val="44"/>
          <w:szCs w:val="44"/>
        </w:rPr>
        <w:t>表（优秀教师）</w:t>
      </w:r>
    </w:p>
    <w:tbl>
      <w:tblPr>
        <w:tblStyle w:val="3"/>
        <w:tblpPr w:leftFromText="180" w:rightFromText="180" w:vertAnchor="page" w:horzAnchor="page" w:tblpX="2185" w:tblpY="6889"/>
        <w:tblW w:w="85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992"/>
        <w:gridCol w:w="460"/>
        <w:gridCol w:w="460"/>
        <w:gridCol w:w="615"/>
        <w:gridCol w:w="944"/>
        <w:gridCol w:w="984"/>
        <w:gridCol w:w="709"/>
        <w:gridCol w:w="709"/>
        <w:gridCol w:w="425"/>
        <w:gridCol w:w="913"/>
        <w:gridCol w:w="9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序号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姓名</w:t>
            </w: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性别</w:t>
            </w: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民族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政治面貌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学历学位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所在部门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职务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行政级别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职称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联系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号码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李宁</w:t>
            </w: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男</w:t>
            </w: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汉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民革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硕士研究生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default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体育学院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无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无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讲师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default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13548687209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/>
          <w:sz w:val="30"/>
          <w:szCs w:val="32"/>
        </w:rPr>
        <w:t>填报人：                              填报时间：</w:t>
      </w:r>
    </w:p>
    <w:p>
      <w:pPr>
        <w:snapToGrid w:val="0"/>
        <w:rPr>
          <w:rFonts w:hint="eastAsia" w:ascii="宋体" w:hAnsi="宋体"/>
          <w:sz w:val="44"/>
          <w:szCs w:val="44"/>
        </w:rPr>
      </w:pPr>
    </w:p>
    <w:p>
      <w:pPr>
        <w:snapToGrid w:val="0"/>
        <w:rPr>
          <w:rFonts w:hint="eastAsia" w:ascii="宋体" w:hAnsi="宋体"/>
          <w:sz w:val="44"/>
          <w:szCs w:val="44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4050" w:firstLineChars="225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D32C"/>
    <w:multiLevelType w:val="singleLevel"/>
    <w:tmpl w:val="0FAED3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E04ED6"/>
    <w:rsid w:val="02DA38AB"/>
    <w:rsid w:val="03383EDC"/>
    <w:rsid w:val="0511005C"/>
    <w:rsid w:val="066E2AA0"/>
    <w:rsid w:val="0BC47DB2"/>
    <w:rsid w:val="45E04E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2019-06-18T06:18:00Z</dcterms:created>
  <dc:creator>User</dc:creator>
  <cp:lastModifiedBy>User</cp:lastModifiedBy>
  <dcterms:modified xsi:type="dcterms:W3CDTF">2019-06-18T07:41:20Z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