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75" w:rsidRDefault="00AF461C">
      <w:pPr>
        <w:rPr>
          <w:b/>
          <w:bCs/>
          <w:sz w:val="32"/>
          <w:szCs w:val="32"/>
        </w:rPr>
      </w:pPr>
      <w:r>
        <w:rPr>
          <w:b/>
          <w:bCs/>
          <w:noProof/>
          <w:sz w:val="32"/>
          <w:szCs w:val="32"/>
        </w:rPr>
        <w:drawing>
          <wp:inline distT="0" distB="0" distL="0" distR="0">
            <wp:extent cx="1552575" cy="105029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2602" cy="1050862"/>
                    </a:xfrm>
                    <a:prstGeom prst="rect">
                      <a:avLst/>
                    </a:prstGeom>
                  </pic:spPr>
                </pic:pic>
              </a:graphicData>
            </a:graphic>
          </wp:inline>
        </w:drawing>
      </w:r>
    </w:p>
    <w:p w:rsidR="00932475" w:rsidRDefault="00AF461C">
      <w:pPr>
        <w:jc w:val="center"/>
        <w:rPr>
          <w:b/>
          <w:bCs/>
          <w:sz w:val="32"/>
          <w:szCs w:val="32"/>
        </w:rPr>
      </w:pPr>
      <w:r>
        <w:rPr>
          <w:rFonts w:hint="eastAsia"/>
          <w:b/>
          <w:bCs/>
          <w:sz w:val="32"/>
          <w:szCs w:val="32"/>
        </w:rPr>
        <w:t>湖南财政经济学院厚生国际教育学院</w:t>
      </w:r>
      <w:r>
        <w:rPr>
          <w:rFonts w:hint="eastAsia"/>
          <w:b/>
          <w:bCs/>
          <w:sz w:val="32"/>
          <w:szCs w:val="32"/>
        </w:rPr>
        <w:t>2020</w:t>
      </w:r>
      <w:r>
        <w:rPr>
          <w:rFonts w:hint="eastAsia"/>
          <w:b/>
          <w:bCs/>
          <w:sz w:val="32"/>
          <w:szCs w:val="32"/>
        </w:rPr>
        <w:t>年招生简章</w:t>
      </w:r>
    </w:p>
    <w:p w:rsidR="00932475" w:rsidRDefault="00932475">
      <w:pPr>
        <w:jc w:val="center"/>
        <w:rPr>
          <w:b/>
          <w:bCs/>
          <w:sz w:val="32"/>
          <w:szCs w:val="32"/>
        </w:rPr>
      </w:pPr>
    </w:p>
    <w:p w:rsidR="00932475" w:rsidRDefault="00AF461C">
      <w:pPr>
        <w:spacing w:line="44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一、学院简介</w:t>
      </w:r>
    </w:p>
    <w:p w:rsidR="00932475" w:rsidRDefault="00AF461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厚生国际教育学院是湖南财政经济学院</w:t>
      </w:r>
      <w:r>
        <w:rPr>
          <w:rFonts w:ascii="仿宋" w:eastAsia="仿宋" w:hAnsi="仿宋" w:cs="仿宋" w:hint="eastAsia"/>
          <w:sz w:val="28"/>
          <w:szCs w:val="28"/>
        </w:rPr>
        <w:t>2015</w:t>
      </w:r>
      <w:r>
        <w:rPr>
          <w:rFonts w:ascii="仿宋" w:eastAsia="仿宋" w:hAnsi="仿宋" w:cs="仿宋" w:hint="eastAsia"/>
          <w:sz w:val="28"/>
          <w:szCs w:val="28"/>
        </w:rPr>
        <w:t>年成立的二级教学单位，负责中外合作办学、来华留学及其他国际教育项目的运行和管理。目前已与英国、澳大利亚、美国、新西兰、西班牙、韩国、日本等多个国家（地区）高校开展了多形式、多层次的国际交流、联合培养项目，并依托湖南财政经济学院优势专业，开设了经教育部审批通过的中外合作办学本科学历教育项目：会计学（</w:t>
      </w:r>
      <w:r>
        <w:rPr>
          <w:rFonts w:ascii="仿宋" w:eastAsia="仿宋" w:hAnsi="仿宋" w:cs="仿宋" w:hint="eastAsia"/>
          <w:sz w:val="28"/>
          <w:szCs w:val="28"/>
        </w:rPr>
        <w:t>3+1</w:t>
      </w:r>
      <w:r>
        <w:rPr>
          <w:rFonts w:ascii="仿宋" w:eastAsia="仿宋" w:hAnsi="仿宋" w:cs="仿宋" w:hint="eastAsia"/>
          <w:sz w:val="28"/>
          <w:szCs w:val="28"/>
        </w:rPr>
        <w:t>）专业。学院致力培养国际化人才，引进雅思教学体系和国外优质师资，并定期派送优秀骨干教师赴国外合作院校学术交流和研修，以保证学生培养质量及课程教学水平；提供各项奖励制度</w:t>
      </w:r>
      <w:r>
        <w:rPr>
          <w:rFonts w:ascii="仿宋" w:eastAsia="仿宋" w:hAnsi="仿宋" w:cs="仿宋" w:hint="eastAsia"/>
          <w:sz w:val="28"/>
          <w:szCs w:val="28"/>
        </w:rPr>
        <w:t>，鼓励学生德智体美劳全面发展；不断拓展国际教育项目和合作模式，提升办学层次，打造国际教育特色和品牌。学院还招收有来自美洲、非洲、欧洲、亚洲的国际学生，开设国际学生汉语言进修和学历教育项目，国际化氛围浓厚。</w:t>
      </w:r>
    </w:p>
    <w:p w:rsidR="00932475" w:rsidRDefault="00AF461C">
      <w:pPr>
        <w:spacing w:line="44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二、专业介绍</w:t>
      </w:r>
    </w:p>
    <w:p w:rsidR="00932475" w:rsidRDefault="00AF461C">
      <w:pPr>
        <w:spacing w:line="44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会计学（</w:t>
      </w:r>
      <w:r>
        <w:rPr>
          <w:rFonts w:ascii="仿宋" w:eastAsia="仿宋" w:hAnsi="仿宋" w:cs="仿宋" w:hint="eastAsia"/>
          <w:b/>
          <w:bCs/>
          <w:sz w:val="28"/>
          <w:szCs w:val="28"/>
        </w:rPr>
        <w:t>3+1</w:t>
      </w:r>
      <w:r>
        <w:rPr>
          <w:rFonts w:ascii="仿宋" w:eastAsia="仿宋" w:hAnsi="仿宋" w:cs="仿宋" w:hint="eastAsia"/>
          <w:b/>
          <w:bCs/>
          <w:sz w:val="28"/>
          <w:szCs w:val="28"/>
        </w:rPr>
        <w:t>）专业</w:t>
      </w:r>
    </w:p>
    <w:p w:rsidR="00932475" w:rsidRDefault="00AF461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该专业是经教育部审批通过的与英国罗汉普顿大学</w:t>
      </w:r>
      <w:r>
        <w:rPr>
          <w:rFonts w:ascii="仿宋" w:eastAsia="仿宋" w:hAnsi="仿宋" w:cs="仿宋" w:hint="eastAsia"/>
          <w:sz w:val="28"/>
          <w:szCs w:val="28"/>
        </w:rPr>
        <w:t>(University of Roehampton)</w:t>
      </w:r>
      <w:r>
        <w:rPr>
          <w:rFonts w:ascii="仿宋" w:eastAsia="仿宋" w:hAnsi="仿宋" w:cs="仿宋" w:hint="eastAsia"/>
          <w:sz w:val="28"/>
          <w:szCs w:val="28"/>
        </w:rPr>
        <w:t>合作开办的本科学历教育项目，</w:t>
      </w:r>
      <w:r>
        <w:rPr>
          <w:rFonts w:ascii="仿宋" w:eastAsia="仿宋" w:hAnsi="仿宋" w:cs="仿宋" w:hint="eastAsia"/>
          <w:sz w:val="28"/>
          <w:szCs w:val="28"/>
        </w:rPr>
        <w:t>2016</w:t>
      </w:r>
      <w:r>
        <w:rPr>
          <w:rFonts w:ascii="仿宋" w:eastAsia="仿宋" w:hAnsi="仿宋" w:cs="仿宋" w:hint="eastAsia"/>
          <w:sz w:val="28"/>
          <w:szCs w:val="28"/>
        </w:rPr>
        <w:t>年开始招生，现已招收</w:t>
      </w:r>
      <w:r>
        <w:rPr>
          <w:rFonts w:ascii="仿宋" w:eastAsia="仿宋" w:hAnsi="仿宋" w:cs="仿宋" w:hint="eastAsia"/>
          <w:sz w:val="28"/>
          <w:szCs w:val="28"/>
        </w:rPr>
        <w:t>4</w:t>
      </w:r>
      <w:r>
        <w:rPr>
          <w:rFonts w:ascii="仿宋" w:eastAsia="仿宋" w:hAnsi="仿宋" w:cs="仿宋" w:hint="eastAsia"/>
          <w:sz w:val="28"/>
          <w:szCs w:val="28"/>
        </w:rPr>
        <w:t>届，共</w:t>
      </w:r>
      <w:r>
        <w:rPr>
          <w:rFonts w:ascii="仿宋" w:eastAsia="仿宋" w:hAnsi="仿宋" w:cs="仿宋" w:hint="eastAsia"/>
          <w:sz w:val="28"/>
          <w:szCs w:val="28"/>
        </w:rPr>
        <w:t>459</w:t>
      </w:r>
      <w:r>
        <w:rPr>
          <w:rFonts w:ascii="仿宋" w:eastAsia="仿宋" w:hAnsi="仿宋" w:cs="仿宋" w:hint="eastAsia"/>
          <w:sz w:val="28"/>
          <w:szCs w:val="28"/>
        </w:rPr>
        <w:t>名学生。该专业旨在通过双校园模式、中英双方课程体系，培养适应经济全球化和我国现代化市场经济建设所需人才。</w:t>
      </w:r>
      <w:r>
        <w:rPr>
          <w:rFonts w:ascii="仿宋" w:eastAsia="仿宋" w:hAnsi="仿宋" w:cs="仿宋" w:hint="eastAsia"/>
          <w:sz w:val="28"/>
          <w:szCs w:val="28"/>
        </w:rPr>
        <w:t>三分之一以上课程由英方选派教师授课，学生前三年在国内（湖南财政经济学院）学习，第四年可自愿选择前往罗汉普顿大学学习。目前，已有</w:t>
      </w:r>
      <w:r>
        <w:rPr>
          <w:rFonts w:ascii="仿宋" w:eastAsia="仿宋" w:hAnsi="仿宋" w:cs="仿宋" w:hint="eastAsia"/>
          <w:sz w:val="28"/>
          <w:szCs w:val="28"/>
        </w:rPr>
        <w:t>30</w:t>
      </w:r>
      <w:r>
        <w:rPr>
          <w:rFonts w:ascii="仿宋" w:eastAsia="仿宋" w:hAnsi="仿宋" w:cs="仿宋" w:hint="eastAsia"/>
          <w:sz w:val="28"/>
          <w:szCs w:val="28"/>
        </w:rPr>
        <w:t>余名学生选择赴国外合作大学就读。</w:t>
      </w:r>
    </w:p>
    <w:p w:rsidR="00932475" w:rsidRDefault="00AF461C">
      <w:pPr>
        <w:spacing w:line="440" w:lineRule="exact"/>
        <w:ind w:firstLineChars="200" w:firstLine="562"/>
        <w:rPr>
          <w:rFonts w:ascii="仿宋" w:eastAsia="仿宋" w:hAnsi="仿宋" w:cs="仿宋"/>
          <w:sz w:val="28"/>
          <w:szCs w:val="28"/>
        </w:rPr>
      </w:pPr>
      <w:r>
        <w:rPr>
          <w:rFonts w:ascii="仿宋" w:eastAsia="仿宋" w:hAnsi="仿宋" w:cs="仿宋" w:hint="eastAsia"/>
          <w:b/>
          <w:bCs/>
          <w:sz w:val="28"/>
          <w:szCs w:val="28"/>
        </w:rPr>
        <w:t>招生代码</w:t>
      </w:r>
      <w:r>
        <w:rPr>
          <w:rFonts w:ascii="仿宋" w:eastAsia="仿宋" w:hAnsi="仿宋" w:cs="仿宋" w:hint="eastAsia"/>
          <w:sz w:val="28"/>
          <w:szCs w:val="28"/>
        </w:rPr>
        <w:t>：</w:t>
      </w:r>
      <w:r>
        <w:rPr>
          <w:rFonts w:ascii="仿宋" w:eastAsia="仿宋" w:hAnsi="仿宋" w:cs="仿宋" w:hint="eastAsia"/>
          <w:sz w:val="28"/>
          <w:szCs w:val="28"/>
        </w:rPr>
        <w:t>4778</w:t>
      </w:r>
    </w:p>
    <w:p w:rsidR="00932475" w:rsidRDefault="00AF461C">
      <w:pPr>
        <w:spacing w:line="44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招生人数</w:t>
      </w:r>
      <w:r>
        <w:rPr>
          <w:rFonts w:ascii="仿宋" w:eastAsia="仿宋" w:hAnsi="仿宋" w:cs="仿宋" w:hint="eastAsia"/>
          <w:sz w:val="28"/>
          <w:szCs w:val="28"/>
        </w:rPr>
        <w:t>：</w:t>
      </w:r>
      <w:r>
        <w:rPr>
          <w:rFonts w:ascii="仿宋" w:eastAsia="仿宋" w:hAnsi="仿宋" w:cs="仿宋" w:hint="eastAsia"/>
          <w:sz w:val="28"/>
          <w:szCs w:val="28"/>
        </w:rPr>
        <w:t>120</w:t>
      </w:r>
      <w:r>
        <w:rPr>
          <w:rFonts w:ascii="仿宋" w:eastAsia="仿宋" w:hAnsi="仿宋" w:cs="仿宋" w:hint="eastAsia"/>
          <w:sz w:val="28"/>
          <w:szCs w:val="28"/>
        </w:rPr>
        <w:t>人</w:t>
      </w:r>
      <w:r>
        <w:rPr>
          <w:rFonts w:ascii="仿宋" w:eastAsia="仿宋" w:hAnsi="仿宋" w:cs="仿宋" w:hint="eastAsia"/>
          <w:b/>
          <w:bCs/>
          <w:sz w:val="28"/>
          <w:szCs w:val="28"/>
        </w:rPr>
        <w:t>（英语</w:t>
      </w:r>
      <w:r>
        <w:rPr>
          <w:rFonts w:ascii="仿宋" w:eastAsia="仿宋" w:hAnsi="仿宋" w:cs="仿宋" w:hint="eastAsia"/>
          <w:b/>
          <w:bCs/>
          <w:sz w:val="28"/>
          <w:szCs w:val="28"/>
        </w:rPr>
        <w:t>95</w:t>
      </w:r>
      <w:r>
        <w:rPr>
          <w:rFonts w:ascii="仿宋" w:eastAsia="仿宋" w:hAnsi="仿宋" w:cs="仿宋" w:hint="eastAsia"/>
          <w:b/>
          <w:bCs/>
          <w:sz w:val="28"/>
          <w:szCs w:val="28"/>
        </w:rPr>
        <w:t>分及以上；文科</w:t>
      </w:r>
      <w:r>
        <w:rPr>
          <w:rFonts w:ascii="仿宋" w:eastAsia="仿宋" w:hAnsi="仿宋" w:cs="仿宋" w:hint="eastAsia"/>
          <w:b/>
          <w:bCs/>
          <w:sz w:val="28"/>
          <w:szCs w:val="28"/>
        </w:rPr>
        <w:t>50</w:t>
      </w:r>
      <w:r>
        <w:rPr>
          <w:rFonts w:ascii="仿宋" w:eastAsia="仿宋" w:hAnsi="仿宋" w:cs="仿宋" w:hint="eastAsia"/>
          <w:b/>
          <w:bCs/>
          <w:sz w:val="28"/>
          <w:szCs w:val="28"/>
        </w:rPr>
        <w:t>人，理科</w:t>
      </w:r>
      <w:r>
        <w:rPr>
          <w:rFonts w:ascii="仿宋" w:eastAsia="仿宋" w:hAnsi="仿宋" w:cs="仿宋" w:hint="eastAsia"/>
          <w:b/>
          <w:bCs/>
          <w:sz w:val="28"/>
          <w:szCs w:val="28"/>
        </w:rPr>
        <w:t>70</w:t>
      </w:r>
      <w:r>
        <w:rPr>
          <w:rFonts w:ascii="仿宋" w:eastAsia="仿宋" w:hAnsi="仿宋" w:cs="仿宋" w:hint="eastAsia"/>
          <w:b/>
          <w:bCs/>
          <w:sz w:val="28"/>
          <w:szCs w:val="28"/>
        </w:rPr>
        <w:t>人）</w:t>
      </w:r>
    </w:p>
    <w:p w:rsidR="00932475" w:rsidRDefault="00AF461C">
      <w:pPr>
        <w:spacing w:line="440" w:lineRule="exact"/>
        <w:ind w:firstLineChars="200" w:firstLine="562"/>
        <w:rPr>
          <w:rFonts w:ascii="仿宋" w:eastAsia="仿宋" w:hAnsi="仿宋" w:cs="仿宋"/>
          <w:sz w:val="28"/>
          <w:szCs w:val="28"/>
        </w:rPr>
      </w:pPr>
      <w:r>
        <w:rPr>
          <w:rFonts w:ascii="仿宋" w:eastAsia="仿宋" w:hAnsi="仿宋" w:cs="仿宋" w:hint="eastAsia"/>
          <w:b/>
          <w:bCs/>
          <w:sz w:val="28"/>
          <w:szCs w:val="28"/>
        </w:rPr>
        <w:lastRenderedPageBreak/>
        <w:t>收费标准</w:t>
      </w:r>
      <w:r>
        <w:rPr>
          <w:rFonts w:ascii="仿宋" w:eastAsia="仿宋" w:hAnsi="仿宋" w:cs="仿宋" w:hint="eastAsia"/>
          <w:sz w:val="28"/>
          <w:szCs w:val="28"/>
        </w:rPr>
        <w:t>：学费</w:t>
      </w:r>
      <w:r>
        <w:rPr>
          <w:rFonts w:ascii="仿宋" w:eastAsia="仿宋" w:hAnsi="仿宋" w:cs="仿宋" w:hint="eastAsia"/>
          <w:sz w:val="28"/>
          <w:szCs w:val="28"/>
        </w:rPr>
        <w:t>25000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年；住宿费</w:t>
      </w:r>
      <w:r>
        <w:rPr>
          <w:rFonts w:ascii="仿宋" w:eastAsia="仿宋" w:hAnsi="仿宋" w:cs="仿宋" w:hint="eastAsia"/>
          <w:sz w:val="28"/>
          <w:szCs w:val="28"/>
        </w:rPr>
        <w:t>1200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年（公寓）</w:t>
      </w:r>
    </w:p>
    <w:p w:rsidR="00932475" w:rsidRDefault="00AF461C">
      <w:pPr>
        <w:spacing w:line="440" w:lineRule="exact"/>
        <w:ind w:firstLineChars="200" w:firstLine="562"/>
        <w:rPr>
          <w:rFonts w:ascii="仿宋" w:eastAsia="仿宋" w:hAnsi="仿宋" w:cs="仿宋"/>
          <w:sz w:val="28"/>
          <w:szCs w:val="28"/>
        </w:rPr>
      </w:pPr>
      <w:r>
        <w:rPr>
          <w:rFonts w:ascii="仿宋" w:eastAsia="仿宋" w:hAnsi="仿宋" w:cs="仿宋" w:hint="eastAsia"/>
          <w:b/>
          <w:bCs/>
          <w:sz w:val="28"/>
          <w:szCs w:val="28"/>
        </w:rPr>
        <w:t>证书颁发：</w:t>
      </w:r>
      <w:r>
        <w:rPr>
          <w:rFonts w:ascii="仿宋" w:eastAsia="仿宋" w:hAnsi="仿宋" w:cs="仿宋" w:hint="eastAsia"/>
          <w:sz w:val="28"/>
          <w:szCs w:val="28"/>
        </w:rPr>
        <w:t>湖南财政经济学院本科毕业证书</w:t>
      </w:r>
    </w:p>
    <w:p w:rsidR="00932475" w:rsidRDefault="00AF461C">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管理学学士学位</w:t>
      </w:r>
    </w:p>
    <w:p w:rsidR="00932475" w:rsidRDefault="00AF461C">
      <w:pPr>
        <w:spacing w:line="440" w:lineRule="exact"/>
        <w:ind w:leftChars="267" w:left="1961" w:hangingChars="500" w:hanging="140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sz w:val="28"/>
          <w:szCs w:val="28"/>
        </w:rPr>
        <w:t>BSc(</w:t>
      </w:r>
      <w:proofErr w:type="spellStart"/>
      <w:r>
        <w:rPr>
          <w:rFonts w:ascii="仿宋" w:eastAsia="仿宋" w:hAnsi="仿宋" w:cs="仿宋"/>
          <w:sz w:val="28"/>
          <w:szCs w:val="28"/>
        </w:rPr>
        <w:t>Hons</w:t>
      </w:r>
      <w:proofErr w:type="spellEnd"/>
      <w:r>
        <w:rPr>
          <w:rFonts w:ascii="仿宋" w:eastAsia="仿宋" w:hAnsi="仿宋" w:cs="仿宋"/>
          <w:sz w:val="28"/>
          <w:szCs w:val="28"/>
        </w:rPr>
        <w:t>) International Business and Finance</w:t>
      </w:r>
      <w:r>
        <w:rPr>
          <w:rFonts w:ascii="仿宋" w:eastAsia="仿宋" w:hAnsi="仿宋" w:cs="仿宋" w:hint="eastAsia"/>
          <w:sz w:val="28"/>
          <w:szCs w:val="28"/>
        </w:rPr>
        <w:t>国际商务与金融（荣</w:t>
      </w:r>
      <w:r>
        <w:rPr>
          <w:rFonts w:ascii="仿宋" w:eastAsia="仿宋" w:hAnsi="仿宋" w:cs="仿宋" w:hint="eastAsia"/>
          <w:sz w:val="28"/>
          <w:szCs w:val="28"/>
        </w:rPr>
        <w:t>誉）学士学位</w:t>
      </w:r>
      <w:r>
        <w:rPr>
          <w:rFonts w:ascii="仿宋" w:eastAsia="仿宋" w:hAnsi="仿宋" w:cs="仿宋" w:hint="eastAsia"/>
          <w:sz w:val="28"/>
          <w:szCs w:val="28"/>
        </w:rPr>
        <w:t xml:space="preserve"> </w:t>
      </w:r>
      <w:r>
        <w:rPr>
          <w:rFonts w:ascii="仿宋" w:eastAsia="仿宋" w:hAnsi="仿宋" w:cs="仿宋" w:hint="eastAsia"/>
          <w:sz w:val="28"/>
          <w:szCs w:val="28"/>
        </w:rPr>
        <w:t>（第四年赴英国学习并完成学业者）</w:t>
      </w:r>
    </w:p>
    <w:p w:rsidR="00932475" w:rsidRDefault="00AF461C">
      <w:pPr>
        <w:spacing w:line="440" w:lineRule="exact"/>
        <w:ind w:firstLineChars="200" w:firstLine="562"/>
        <w:rPr>
          <w:rFonts w:ascii="仿宋" w:eastAsia="仿宋" w:hAnsi="仿宋" w:cs="仿宋"/>
          <w:sz w:val="28"/>
          <w:szCs w:val="28"/>
        </w:rPr>
      </w:pPr>
      <w:r>
        <w:rPr>
          <w:rFonts w:ascii="仿宋" w:eastAsia="仿宋" w:hAnsi="仿宋" w:cs="仿宋" w:hint="eastAsia"/>
          <w:b/>
          <w:bCs/>
          <w:sz w:val="28"/>
          <w:szCs w:val="28"/>
        </w:rPr>
        <w:t>培养目标</w:t>
      </w:r>
      <w:r>
        <w:rPr>
          <w:rFonts w:ascii="仿宋" w:eastAsia="仿宋" w:hAnsi="仿宋" w:cs="仿宋" w:hint="eastAsia"/>
          <w:sz w:val="28"/>
          <w:szCs w:val="28"/>
        </w:rPr>
        <w:t>：本专业旨在培养拥护中国共产党领导，拥护社会主义制度，热爱祖国，适应经济全球化和社会经济发展需要，德、智、体、美、</w:t>
      </w:r>
      <w:proofErr w:type="gramStart"/>
      <w:r>
        <w:rPr>
          <w:rFonts w:ascii="仿宋" w:eastAsia="仿宋" w:hAnsi="仿宋" w:cs="仿宋" w:hint="eastAsia"/>
          <w:sz w:val="28"/>
          <w:szCs w:val="28"/>
        </w:rPr>
        <w:t>劳</w:t>
      </w:r>
      <w:proofErr w:type="gramEnd"/>
      <w:r>
        <w:rPr>
          <w:rFonts w:ascii="仿宋" w:eastAsia="仿宋" w:hAnsi="仿宋" w:cs="仿宋" w:hint="eastAsia"/>
          <w:sz w:val="28"/>
          <w:szCs w:val="28"/>
        </w:rPr>
        <w:t>全面发展，理解我国会计准则，并能运用解决实际问题，熟悉国际会计惯例，具有一定的国际化视野和创新意识，能熟练应用现代信息技术进行数据处理，具备跨文化沟通交流能力和实践能力，具有良好的人文素质、敬业精神和诚信品质，能够在跨国公司、工商企业、金融企业、中介机构、政府机关、事业单位及其他相关部门胜任会计、审计等相关工作的应用型、复合型、国际化高素</w:t>
      </w:r>
      <w:r>
        <w:rPr>
          <w:rFonts w:ascii="仿宋" w:eastAsia="仿宋" w:hAnsi="仿宋" w:cs="仿宋" w:hint="eastAsia"/>
          <w:sz w:val="28"/>
          <w:szCs w:val="28"/>
        </w:rPr>
        <w:t>质专门人才。</w:t>
      </w:r>
    </w:p>
    <w:p w:rsidR="00932475" w:rsidRDefault="00AF461C">
      <w:pPr>
        <w:spacing w:line="440" w:lineRule="exact"/>
        <w:ind w:firstLineChars="200" w:firstLine="562"/>
        <w:rPr>
          <w:rFonts w:ascii="仿宋" w:eastAsia="仿宋" w:hAnsi="仿宋" w:cs="仿宋"/>
          <w:sz w:val="28"/>
          <w:szCs w:val="28"/>
        </w:rPr>
      </w:pPr>
      <w:r>
        <w:rPr>
          <w:rFonts w:ascii="仿宋" w:eastAsia="仿宋" w:hAnsi="仿宋" w:cs="仿宋" w:hint="eastAsia"/>
          <w:b/>
          <w:bCs/>
          <w:sz w:val="28"/>
          <w:szCs w:val="28"/>
        </w:rPr>
        <w:t>主要课程</w:t>
      </w:r>
      <w:r>
        <w:rPr>
          <w:rFonts w:ascii="仿宋" w:eastAsia="仿宋" w:hAnsi="仿宋" w:cs="仿宋" w:hint="eastAsia"/>
          <w:sz w:val="28"/>
          <w:szCs w:val="28"/>
        </w:rPr>
        <w:t>：会计学原理、中级财务会计、高级财务会计、成本会计学、财务管理、审计学、统计学原理、西方经济学、管理学原理、商业数据分析、财经大数据、全球化商业组织学、市场营销、财务绩效分析、组织机构会计、项目管理、人力资源管理、会计信息系统应用、概率论与数理统计。</w:t>
      </w:r>
    </w:p>
    <w:p w:rsidR="00932475" w:rsidRDefault="00AF461C">
      <w:pPr>
        <w:spacing w:line="440" w:lineRule="exact"/>
        <w:ind w:firstLineChars="200" w:firstLine="562"/>
        <w:rPr>
          <w:rFonts w:ascii="仿宋" w:eastAsia="仿宋" w:hAnsi="仿宋" w:cs="仿宋"/>
          <w:sz w:val="28"/>
          <w:szCs w:val="28"/>
        </w:rPr>
      </w:pPr>
      <w:r>
        <w:rPr>
          <w:rFonts w:ascii="仿宋" w:eastAsia="仿宋" w:hAnsi="仿宋" w:cs="仿宋" w:hint="eastAsia"/>
          <w:b/>
          <w:bCs/>
          <w:sz w:val="28"/>
          <w:szCs w:val="28"/>
        </w:rPr>
        <w:t>就业去向</w:t>
      </w:r>
      <w:r>
        <w:rPr>
          <w:rFonts w:ascii="仿宋" w:eastAsia="仿宋" w:hAnsi="仿宋" w:cs="仿宋" w:hint="eastAsia"/>
          <w:sz w:val="28"/>
          <w:szCs w:val="28"/>
        </w:rPr>
        <w:t>：国内外大型跨国公司、工商企业、金融企业、政府机关、事业单位、政府部门、会计师事务所、证券、金融等公司从事涉外会计、审计等相关工作。</w:t>
      </w:r>
    </w:p>
    <w:p w:rsidR="00932475" w:rsidRDefault="00932475">
      <w:pPr>
        <w:spacing w:line="440" w:lineRule="exact"/>
        <w:ind w:firstLineChars="200" w:firstLine="482"/>
        <w:rPr>
          <w:rFonts w:ascii="仿宋" w:eastAsia="仿宋" w:hAnsi="仿宋" w:cs="仿宋"/>
          <w:b/>
          <w:bCs/>
          <w:sz w:val="24"/>
        </w:rPr>
      </w:pPr>
    </w:p>
    <w:p w:rsidR="00932475" w:rsidRDefault="00AF461C">
      <w:pPr>
        <w:spacing w:line="44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附表</w:t>
      </w:r>
      <w:r>
        <w:rPr>
          <w:rFonts w:ascii="仿宋" w:eastAsia="仿宋" w:hAnsi="仿宋" w:cs="仿宋" w:hint="eastAsia"/>
          <w:b/>
          <w:bCs/>
          <w:sz w:val="28"/>
          <w:szCs w:val="28"/>
        </w:rPr>
        <w:t>1</w:t>
      </w:r>
      <w:r>
        <w:rPr>
          <w:rFonts w:ascii="仿宋" w:eastAsia="仿宋" w:hAnsi="仿宋" w:cs="仿宋" w:hint="eastAsia"/>
          <w:b/>
          <w:bCs/>
          <w:sz w:val="28"/>
          <w:szCs w:val="28"/>
        </w:rPr>
        <w:t>：厚生国际教育学院历年招生录取情况（最低投档线）</w:t>
      </w:r>
    </w:p>
    <w:tbl>
      <w:tblPr>
        <w:tblW w:w="5000" w:type="pct"/>
        <w:tblLook w:val="04A0" w:firstRow="1" w:lastRow="0" w:firstColumn="1" w:lastColumn="0" w:noHBand="0" w:noVBand="1"/>
      </w:tblPr>
      <w:tblGrid>
        <w:gridCol w:w="2877"/>
        <w:gridCol w:w="757"/>
        <w:gridCol w:w="733"/>
        <w:gridCol w:w="756"/>
        <w:gridCol w:w="733"/>
        <w:gridCol w:w="756"/>
        <w:gridCol w:w="733"/>
        <w:gridCol w:w="756"/>
        <w:gridCol w:w="733"/>
      </w:tblGrid>
      <w:tr w:rsidR="00932475" w:rsidTr="00BB79D7">
        <w:trPr>
          <w:trHeight w:val="450"/>
        </w:trPr>
        <w:tc>
          <w:tcPr>
            <w:tcW w:w="16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 xml:space="preserve">　</w:t>
            </w:r>
          </w:p>
        </w:tc>
        <w:tc>
          <w:tcPr>
            <w:tcW w:w="843" w:type="pct"/>
            <w:gridSpan w:val="2"/>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2016</w:t>
            </w:r>
            <w:r>
              <w:rPr>
                <w:rFonts w:ascii="Calibri" w:eastAsia="宋体" w:hAnsi="Calibri" w:cs="Calibri" w:hint="eastAsia"/>
                <w:b/>
                <w:bCs/>
                <w:color w:val="000000"/>
                <w:kern w:val="0"/>
                <w:sz w:val="20"/>
                <w:szCs w:val="20"/>
              </w:rPr>
              <w:t>年</w:t>
            </w:r>
          </w:p>
        </w:tc>
        <w:tc>
          <w:tcPr>
            <w:tcW w:w="843" w:type="pct"/>
            <w:gridSpan w:val="2"/>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2017</w:t>
            </w:r>
            <w:r>
              <w:rPr>
                <w:rFonts w:ascii="Calibri" w:eastAsia="宋体" w:hAnsi="Calibri" w:cs="Calibri" w:hint="eastAsia"/>
                <w:b/>
                <w:bCs/>
                <w:color w:val="000000"/>
                <w:kern w:val="0"/>
                <w:sz w:val="20"/>
                <w:szCs w:val="20"/>
              </w:rPr>
              <w:t>年</w:t>
            </w:r>
          </w:p>
        </w:tc>
        <w:tc>
          <w:tcPr>
            <w:tcW w:w="843" w:type="pct"/>
            <w:gridSpan w:val="2"/>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2018</w:t>
            </w:r>
            <w:r>
              <w:rPr>
                <w:rFonts w:ascii="Calibri" w:eastAsia="宋体" w:hAnsi="Calibri" w:cs="Calibri" w:hint="eastAsia"/>
                <w:b/>
                <w:bCs/>
                <w:color w:val="000000"/>
                <w:kern w:val="0"/>
                <w:sz w:val="20"/>
                <w:szCs w:val="20"/>
              </w:rPr>
              <w:t>年</w:t>
            </w:r>
          </w:p>
        </w:tc>
        <w:tc>
          <w:tcPr>
            <w:tcW w:w="843" w:type="pct"/>
            <w:gridSpan w:val="2"/>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2019</w:t>
            </w:r>
            <w:r>
              <w:rPr>
                <w:rFonts w:ascii="Calibri" w:eastAsia="宋体" w:hAnsi="Calibri" w:cs="Calibri" w:hint="eastAsia"/>
                <w:b/>
                <w:bCs/>
                <w:color w:val="000000"/>
                <w:kern w:val="0"/>
                <w:sz w:val="20"/>
                <w:szCs w:val="20"/>
              </w:rPr>
              <w:t>年</w:t>
            </w:r>
          </w:p>
        </w:tc>
      </w:tr>
      <w:tr w:rsidR="00932475" w:rsidTr="00BB79D7">
        <w:trPr>
          <w:trHeight w:val="555"/>
        </w:trPr>
        <w:tc>
          <w:tcPr>
            <w:tcW w:w="1628" w:type="pct"/>
            <w:vMerge/>
            <w:tcBorders>
              <w:top w:val="single" w:sz="4" w:space="0" w:color="auto"/>
              <w:left w:val="single" w:sz="4" w:space="0" w:color="auto"/>
              <w:bottom w:val="single" w:sz="4" w:space="0" w:color="auto"/>
              <w:right w:val="single" w:sz="4" w:space="0" w:color="auto"/>
            </w:tcBorders>
            <w:vAlign w:val="center"/>
          </w:tcPr>
          <w:p w:rsidR="00932475" w:rsidRDefault="00932475">
            <w:pPr>
              <w:widowControl/>
              <w:jc w:val="left"/>
              <w:rPr>
                <w:rFonts w:ascii="Calibri" w:eastAsia="宋体" w:hAnsi="Calibri" w:cs="Calibri"/>
                <w:b/>
                <w:bCs/>
                <w:color w:val="000000"/>
                <w:kern w:val="0"/>
                <w:sz w:val="20"/>
                <w:szCs w:val="20"/>
              </w:rPr>
            </w:pP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文科</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理科</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文科</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理科</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文科</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理科</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文科</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理科</w:t>
            </w:r>
          </w:p>
        </w:tc>
      </w:tr>
      <w:tr w:rsidR="00932475" w:rsidTr="00BB79D7">
        <w:trPr>
          <w:trHeight w:val="660"/>
        </w:trPr>
        <w:tc>
          <w:tcPr>
            <w:tcW w:w="1628" w:type="pct"/>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湖南省二本线</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476</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439</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485</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424</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526</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450</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523</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448</w:t>
            </w:r>
          </w:p>
        </w:tc>
      </w:tr>
      <w:tr w:rsidR="00932475" w:rsidTr="00BB79D7">
        <w:trPr>
          <w:trHeight w:val="660"/>
        </w:trPr>
        <w:tc>
          <w:tcPr>
            <w:tcW w:w="1628" w:type="pct"/>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我校最低录取分数线</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519</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503</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525</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480</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560</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503</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547</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color w:val="000000"/>
                <w:kern w:val="0"/>
                <w:sz w:val="20"/>
                <w:szCs w:val="20"/>
              </w:rPr>
            </w:pPr>
            <w:r>
              <w:rPr>
                <w:rFonts w:ascii="Calibri" w:eastAsia="宋体" w:hAnsi="Calibri" w:cs="Calibri"/>
                <w:b/>
                <w:bCs/>
                <w:color w:val="000000"/>
                <w:kern w:val="0"/>
                <w:sz w:val="20"/>
                <w:szCs w:val="20"/>
              </w:rPr>
              <w:t>488</w:t>
            </w:r>
          </w:p>
        </w:tc>
      </w:tr>
      <w:tr w:rsidR="00932475" w:rsidTr="00BB79D7">
        <w:trPr>
          <w:trHeight w:val="660"/>
        </w:trPr>
        <w:tc>
          <w:tcPr>
            <w:tcW w:w="1628" w:type="pct"/>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中外合作办学（会计学）</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484</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470</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507</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462</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547</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485</w:t>
            </w:r>
          </w:p>
        </w:tc>
        <w:tc>
          <w:tcPr>
            <w:tcW w:w="428"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539</w:t>
            </w:r>
          </w:p>
        </w:tc>
        <w:tc>
          <w:tcPr>
            <w:tcW w:w="415" w:type="pct"/>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Calibri" w:eastAsia="宋体" w:hAnsi="Calibri" w:cs="Calibri"/>
                <w:b/>
                <w:bCs/>
                <w:kern w:val="0"/>
                <w:sz w:val="20"/>
                <w:szCs w:val="20"/>
              </w:rPr>
            </w:pPr>
            <w:r>
              <w:rPr>
                <w:rFonts w:ascii="Calibri" w:eastAsia="宋体" w:hAnsi="Calibri" w:cs="Calibri"/>
                <w:b/>
                <w:bCs/>
                <w:kern w:val="0"/>
                <w:sz w:val="20"/>
                <w:szCs w:val="20"/>
              </w:rPr>
              <w:t>476</w:t>
            </w:r>
          </w:p>
        </w:tc>
      </w:tr>
    </w:tbl>
    <w:p w:rsidR="00932475" w:rsidRDefault="00932475">
      <w:pPr>
        <w:spacing w:line="440" w:lineRule="exact"/>
        <w:rPr>
          <w:rFonts w:ascii="仿宋" w:eastAsia="仿宋" w:hAnsi="仿宋" w:cs="仿宋"/>
          <w:color w:val="4472C4" w:themeColor="accent5"/>
          <w:sz w:val="28"/>
          <w:szCs w:val="28"/>
        </w:rPr>
      </w:pPr>
    </w:p>
    <w:p w:rsidR="00932475" w:rsidRDefault="00AF461C">
      <w:pPr>
        <w:spacing w:line="440" w:lineRule="exact"/>
        <w:ind w:firstLineChars="200" w:firstLine="562"/>
        <w:rPr>
          <w:rFonts w:ascii="仿宋" w:eastAsia="仿宋" w:hAnsi="仿宋" w:cs="仿宋"/>
          <w:b/>
          <w:sz w:val="28"/>
          <w:szCs w:val="28"/>
        </w:rPr>
      </w:pPr>
      <w:r>
        <w:rPr>
          <w:rFonts w:ascii="仿宋" w:eastAsia="仿宋" w:hAnsi="仿宋" w:cs="仿宋" w:hint="eastAsia"/>
          <w:b/>
          <w:sz w:val="28"/>
          <w:szCs w:val="28"/>
        </w:rPr>
        <w:lastRenderedPageBreak/>
        <w:t>附表</w:t>
      </w:r>
      <w:r>
        <w:rPr>
          <w:rFonts w:ascii="仿宋" w:eastAsia="仿宋" w:hAnsi="仿宋" w:cs="仿宋" w:hint="eastAsia"/>
          <w:b/>
          <w:sz w:val="28"/>
          <w:szCs w:val="28"/>
        </w:rPr>
        <w:t>2</w:t>
      </w:r>
      <w:r>
        <w:rPr>
          <w:rFonts w:ascii="仿宋" w:eastAsia="仿宋" w:hAnsi="仿宋" w:cs="仿宋" w:hint="eastAsia"/>
          <w:b/>
          <w:sz w:val="28"/>
          <w:szCs w:val="28"/>
        </w:rPr>
        <w:t>：厚生国际教育学院</w:t>
      </w:r>
      <w:r>
        <w:rPr>
          <w:rFonts w:ascii="仿宋" w:eastAsia="仿宋" w:hAnsi="仿宋" w:cs="仿宋" w:hint="eastAsia"/>
          <w:b/>
          <w:sz w:val="28"/>
          <w:szCs w:val="28"/>
        </w:rPr>
        <w:t>2016</w:t>
      </w:r>
      <w:r>
        <w:rPr>
          <w:rFonts w:ascii="仿宋" w:eastAsia="仿宋" w:hAnsi="仿宋" w:cs="仿宋" w:hint="eastAsia"/>
          <w:b/>
          <w:sz w:val="28"/>
          <w:szCs w:val="28"/>
        </w:rPr>
        <w:t>级学生境内外研究生录取情况</w:t>
      </w:r>
    </w:p>
    <w:tbl>
      <w:tblPr>
        <w:tblW w:w="8330" w:type="dxa"/>
        <w:tblLayout w:type="fixed"/>
        <w:tblLook w:val="04A0" w:firstRow="1" w:lastRow="0" w:firstColumn="1" w:lastColumn="0" w:noHBand="0" w:noVBand="1"/>
      </w:tblPr>
      <w:tblGrid>
        <w:gridCol w:w="933"/>
        <w:gridCol w:w="1016"/>
        <w:gridCol w:w="2556"/>
        <w:gridCol w:w="3825"/>
      </w:tblGrid>
      <w:tr w:rsidR="00932475">
        <w:trPr>
          <w:trHeight w:val="402"/>
        </w:trPr>
        <w:tc>
          <w:tcPr>
            <w:tcW w:w="933" w:type="dxa"/>
            <w:tcBorders>
              <w:top w:val="single" w:sz="4" w:space="0" w:color="auto"/>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序号</w:t>
            </w:r>
          </w:p>
        </w:tc>
        <w:tc>
          <w:tcPr>
            <w:tcW w:w="1016" w:type="dxa"/>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姓名</w:t>
            </w:r>
          </w:p>
        </w:tc>
        <w:tc>
          <w:tcPr>
            <w:tcW w:w="2556" w:type="dxa"/>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录取学校</w:t>
            </w:r>
          </w:p>
        </w:tc>
        <w:tc>
          <w:tcPr>
            <w:tcW w:w="3825" w:type="dxa"/>
            <w:tcBorders>
              <w:top w:val="single" w:sz="4" w:space="0" w:color="auto"/>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专业</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戴璐祺</w:t>
            </w:r>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长沙理工大学</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会计专硕</w:t>
            </w:r>
            <w:proofErr w:type="gramEnd"/>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罗坤琦</w:t>
            </w:r>
            <w:proofErr w:type="gramEnd"/>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湖南大学</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会计专硕</w:t>
            </w:r>
            <w:proofErr w:type="gramEnd"/>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江嘉宁</w:t>
            </w:r>
            <w:proofErr w:type="gramEnd"/>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厦门国家会计学院</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会计学</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吴俊宏</w:t>
            </w:r>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暨南大学</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法律</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5</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陈妍</w:t>
            </w:r>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湖南农业大学</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经济</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6</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陈思</w:t>
            </w:r>
            <w:proofErr w:type="gramStart"/>
            <w:r>
              <w:rPr>
                <w:rFonts w:ascii="宋体" w:eastAsia="宋体" w:hAnsi="宋体" w:cs="宋体" w:hint="eastAsia"/>
                <w:color w:val="000000"/>
                <w:kern w:val="0"/>
                <w:sz w:val="20"/>
                <w:szCs w:val="20"/>
              </w:rPr>
              <w:t>思</w:t>
            </w:r>
            <w:proofErr w:type="gramEnd"/>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湖南大学</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教育</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7</w:t>
            </w:r>
          </w:p>
        </w:tc>
        <w:tc>
          <w:tcPr>
            <w:tcW w:w="101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刘雨欣</w:t>
            </w:r>
          </w:p>
        </w:tc>
        <w:tc>
          <w:tcPr>
            <w:tcW w:w="2556"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华南师范大学</w:t>
            </w:r>
          </w:p>
        </w:tc>
        <w:tc>
          <w:tcPr>
            <w:tcW w:w="3825" w:type="dxa"/>
            <w:tcBorders>
              <w:top w:val="nil"/>
              <w:left w:val="nil"/>
              <w:bottom w:val="single" w:sz="4" w:space="0" w:color="auto"/>
              <w:right w:val="single" w:sz="4" w:space="0" w:color="auto"/>
            </w:tcBorders>
            <w:shd w:val="clear" w:color="000000" w:fill="FFFFFF"/>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会计专硕</w:t>
            </w:r>
            <w:proofErr w:type="gramEnd"/>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8</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黄书琪</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莫纳什大学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银行与金融</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9</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涂</w:t>
            </w:r>
            <w:proofErr w:type="gramStart"/>
            <w:r>
              <w:rPr>
                <w:rFonts w:ascii="宋体" w:eastAsia="宋体" w:hAnsi="宋体" w:cs="宋体" w:hint="eastAsia"/>
                <w:color w:val="000000"/>
                <w:kern w:val="0"/>
                <w:sz w:val="20"/>
                <w:szCs w:val="20"/>
              </w:rPr>
              <w:t>浩</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墨尔本大学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AF</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10</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端木</w:t>
            </w:r>
            <w:proofErr w:type="gramStart"/>
            <w:r>
              <w:rPr>
                <w:rFonts w:ascii="宋体" w:eastAsia="宋体" w:hAnsi="宋体" w:cs="宋体" w:hint="eastAsia"/>
                <w:color w:val="000000"/>
                <w:kern w:val="0"/>
                <w:sz w:val="20"/>
                <w:szCs w:val="20"/>
              </w:rPr>
              <w:t>钰</w:t>
            </w:r>
            <w:proofErr w:type="gramEnd"/>
            <w:r>
              <w:rPr>
                <w:rFonts w:ascii="宋体" w:eastAsia="宋体" w:hAnsi="宋体" w:cs="宋体" w:hint="eastAsia"/>
                <w:color w:val="000000"/>
                <w:kern w:val="0"/>
                <w:sz w:val="20"/>
                <w:szCs w:val="20"/>
              </w:rPr>
              <w:t>阳</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悉尼大学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MOC</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11</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刘佳晗</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诺丁汉大学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公共管理</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12</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卢艺丹</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悉尼大学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MOC</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13</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唐旖</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卡</w:t>
            </w:r>
            <w:proofErr w:type="gramStart"/>
            <w:r>
              <w:rPr>
                <w:rFonts w:ascii="宋体" w:eastAsia="宋体" w:hAnsi="宋体" w:cs="宋体" w:hint="eastAsia"/>
                <w:color w:val="000000"/>
                <w:kern w:val="0"/>
                <w:sz w:val="20"/>
                <w:szCs w:val="20"/>
              </w:rPr>
              <w:t>迪</w:t>
            </w:r>
            <w:proofErr w:type="gramEnd"/>
            <w:r>
              <w:rPr>
                <w:rFonts w:ascii="宋体" w:eastAsia="宋体" w:hAnsi="宋体" w:cs="宋体" w:hint="eastAsia"/>
                <w:color w:val="000000"/>
                <w:kern w:val="0"/>
                <w:sz w:val="20"/>
                <w:szCs w:val="20"/>
              </w:rPr>
              <w:t>夫大学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国际管理</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14</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汪璐</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纽卡斯尔大学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AF</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15</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许怡琳</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纽卡斯尔大学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国际商务管理</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16</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曾馨仪</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卡</w:t>
            </w:r>
            <w:proofErr w:type="gramStart"/>
            <w:r>
              <w:rPr>
                <w:rFonts w:ascii="宋体" w:eastAsia="宋体" w:hAnsi="宋体" w:cs="宋体" w:hint="eastAsia"/>
                <w:color w:val="000000"/>
                <w:kern w:val="0"/>
                <w:sz w:val="20"/>
                <w:szCs w:val="20"/>
              </w:rPr>
              <w:t>迪</w:t>
            </w:r>
            <w:proofErr w:type="gramEnd"/>
            <w:r>
              <w:rPr>
                <w:rFonts w:ascii="宋体" w:eastAsia="宋体" w:hAnsi="宋体" w:cs="宋体" w:hint="eastAsia"/>
                <w:color w:val="000000"/>
                <w:kern w:val="0"/>
                <w:sz w:val="20"/>
                <w:szCs w:val="20"/>
              </w:rPr>
              <w:t>夫大学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会计与金融</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17</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宋赛</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悉尼大学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MOC</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18</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李凌梓</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诺丁汉大学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心理学</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19</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汤熠璇</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悉尼大学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商科硕士</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20</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李卿瑞</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纽卡斯尔大学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银行与金融</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21</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李雨萱</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纽卡斯尔大学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银行与金融</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22</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龚子钦</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墨尔本大学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23</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蔡雯</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约克大学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spellStart"/>
            <w:r>
              <w:rPr>
                <w:rFonts w:ascii="宋体" w:eastAsia="宋体" w:hAnsi="宋体" w:cs="宋体" w:hint="eastAsia"/>
                <w:color w:val="000000"/>
                <w:kern w:val="0"/>
                <w:sz w:val="20"/>
                <w:szCs w:val="20"/>
              </w:rPr>
              <w:t>Accounting&amp;financial</w:t>
            </w:r>
            <w:proofErr w:type="spellEnd"/>
            <w:r>
              <w:rPr>
                <w:rFonts w:ascii="宋体" w:eastAsia="宋体" w:hAnsi="宋体" w:cs="宋体" w:hint="eastAsia"/>
                <w:color w:val="000000"/>
                <w:kern w:val="0"/>
                <w:sz w:val="20"/>
                <w:szCs w:val="20"/>
              </w:rPr>
              <w:t xml:space="preserve"> management</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24</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江岚</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埃克塞特大学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Finance and Management </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25</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赵湘琦</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利兹大学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26</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郭梦琳</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卡</w:t>
            </w:r>
            <w:proofErr w:type="gramStart"/>
            <w:r>
              <w:rPr>
                <w:rFonts w:ascii="宋体" w:eastAsia="宋体" w:hAnsi="宋体" w:cs="宋体" w:hint="eastAsia"/>
                <w:color w:val="000000"/>
                <w:kern w:val="0"/>
                <w:sz w:val="20"/>
                <w:szCs w:val="20"/>
              </w:rPr>
              <w:t>迪</w:t>
            </w:r>
            <w:proofErr w:type="gramEnd"/>
            <w:r>
              <w:rPr>
                <w:rFonts w:ascii="宋体" w:eastAsia="宋体" w:hAnsi="宋体" w:cs="宋体" w:hint="eastAsia"/>
                <w:color w:val="000000"/>
                <w:kern w:val="0"/>
                <w:sz w:val="20"/>
                <w:szCs w:val="20"/>
              </w:rPr>
              <w:t>夫大学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27</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赵家润</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英国女王大学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28</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郭擎</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阿伯丁大学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29</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刘轶彤</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约克大学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spellStart"/>
            <w:r>
              <w:rPr>
                <w:rFonts w:ascii="宋体" w:eastAsia="宋体" w:hAnsi="宋体" w:cs="宋体" w:hint="eastAsia"/>
                <w:color w:val="000000"/>
                <w:kern w:val="0"/>
                <w:sz w:val="20"/>
                <w:szCs w:val="20"/>
              </w:rPr>
              <w:t>Accounting&amp;financial</w:t>
            </w:r>
            <w:proofErr w:type="spellEnd"/>
            <w:r>
              <w:rPr>
                <w:rFonts w:ascii="宋体" w:eastAsia="宋体" w:hAnsi="宋体" w:cs="宋体" w:hint="eastAsia"/>
                <w:color w:val="000000"/>
                <w:kern w:val="0"/>
                <w:sz w:val="20"/>
                <w:szCs w:val="20"/>
              </w:rPr>
              <w:t xml:space="preserve"> management</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30</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徐澜心</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纽卡斯尔大学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spellStart"/>
            <w:r>
              <w:rPr>
                <w:rFonts w:ascii="宋体" w:eastAsia="宋体" w:hAnsi="宋体" w:cs="宋体" w:hint="eastAsia"/>
                <w:color w:val="000000"/>
                <w:kern w:val="0"/>
                <w:sz w:val="20"/>
                <w:szCs w:val="20"/>
              </w:rPr>
              <w:t>Accounting&amp;finance</w:t>
            </w:r>
            <w:proofErr w:type="spellEnd"/>
            <w:r>
              <w:rPr>
                <w:rFonts w:ascii="宋体" w:eastAsia="宋体" w:hAnsi="宋体" w:cs="宋体" w:hint="eastAsia"/>
                <w:color w:val="000000"/>
                <w:kern w:val="0"/>
                <w:sz w:val="20"/>
                <w:szCs w:val="20"/>
              </w:rPr>
              <w:t xml:space="preserve"> and strategic investment</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31</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刘长勋</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莫纳什大学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Banking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32</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李曦</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卡</w:t>
            </w:r>
            <w:proofErr w:type="gramStart"/>
            <w:r>
              <w:rPr>
                <w:rFonts w:ascii="宋体" w:eastAsia="宋体" w:hAnsi="宋体" w:cs="宋体" w:hint="eastAsia"/>
                <w:color w:val="000000"/>
                <w:kern w:val="0"/>
                <w:sz w:val="20"/>
                <w:szCs w:val="20"/>
              </w:rPr>
              <w:t>迪</w:t>
            </w:r>
            <w:proofErr w:type="gramEnd"/>
            <w:r>
              <w:rPr>
                <w:rFonts w:ascii="宋体" w:eastAsia="宋体" w:hAnsi="宋体" w:cs="宋体" w:hint="eastAsia"/>
                <w:color w:val="000000"/>
                <w:kern w:val="0"/>
                <w:sz w:val="20"/>
                <w:szCs w:val="20"/>
              </w:rPr>
              <w:t>夫大学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International economics and </w:t>
            </w:r>
            <w:proofErr w:type="spellStart"/>
            <w:r>
              <w:rPr>
                <w:rFonts w:ascii="宋体" w:eastAsia="宋体" w:hAnsi="宋体" w:cs="宋体" w:hint="eastAsia"/>
                <w:color w:val="000000"/>
                <w:kern w:val="0"/>
                <w:sz w:val="20"/>
                <w:szCs w:val="20"/>
              </w:rPr>
              <w:t>banking&amp;finance</w:t>
            </w:r>
            <w:proofErr w:type="spellEnd"/>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33</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朱源峰</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卡</w:t>
            </w:r>
            <w:proofErr w:type="gramStart"/>
            <w:r>
              <w:rPr>
                <w:rFonts w:ascii="宋体" w:eastAsia="宋体" w:hAnsi="宋体" w:cs="宋体" w:hint="eastAsia"/>
                <w:color w:val="000000"/>
                <w:kern w:val="0"/>
                <w:sz w:val="20"/>
                <w:szCs w:val="20"/>
              </w:rPr>
              <w:t>迪</w:t>
            </w:r>
            <w:proofErr w:type="gramEnd"/>
            <w:r>
              <w:rPr>
                <w:rFonts w:ascii="宋体" w:eastAsia="宋体" w:hAnsi="宋体" w:cs="宋体" w:hint="eastAsia"/>
                <w:color w:val="000000"/>
                <w:kern w:val="0"/>
                <w:sz w:val="20"/>
                <w:szCs w:val="20"/>
              </w:rPr>
              <w:t>夫大学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34</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邹诗雅</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卡</w:t>
            </w:r>
            <w:proofErr w:type="gramStart"/>
            <w:r>
              <w:rPr>
                <w:rFonts w:ascii="宋体" w:eastAsia="宋体" w:hAnsi="宋体" w:cs="宋体" w:hint="eastAsia"/>
                <w:color w:val="000000"/>
                <w:kern w:val="0"/>
                <w:sz w:val="20"/>
                <w:szCs w:val="20"/>
              </w:rPr>
              <w:t>迪</w:t>
            </w:r>
            <w:proofErr w:type="gramEnd"/>
            <w:r>
              <w:rPr>
                <w:rFonts w:ascii="宋体" w:eastAsia="宋体" w:hAnsi="宋体" w:cs="宋体" w:hint="eastAsia"/>
                <w:color w:val="000000"/>
                <w:kern w:val="0"/>
                <w:sz w:val="20"/>
                <w:szCs w:val="20"/>
              </w:rPr>
              <w:t>夫大学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Marketing</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35</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戴子钦</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谢菲尔德大学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Banking and finance</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36</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赵江</w:t>
            </w:r>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约克大学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spellStart"/>
            <w:r>
              <w:rPr>
                <w:rFonts w:ascii="宋体" w:eastAsia="宋体" w:hAnsi="宋体" w:cs="宋体" w:hint="eastAsia"/>
                <w:color w:val="000000"/>
                <w:kern w:val="0"/>
                <w:sz w:val="20"/>
                <w:szCs w:val="20"/>
              </w:rPr>
              <w:t>Accounting&amp;financial</w:t>
            </w:r>
            <w:proofErr w:type="spellEnd"/>
            <w:r>
              <w:rPr>
                <w:rFonts w:ascii="宋体" w:eastAsia="宋体" w:hAnsi="宋体" w:cs="宋体" w:hint="eastAsia"/>
                <w:color w:val="000000"/>
                <w:kern w:val="0"/>
                <w:sz w:val="20"/>
                <w:szCs w:val="20"/>
              </w:rPr>
              <w:t xml:space="preserve"> management</w:t>
            </w:r>
          </w:p>
        </w:tc>
      </w:tr>
      <w:tr w:rsidR="00932475">
        <w:trPr>
          <w:trHeight w:val="227"/>
        </w:trPr>
        <w:tc>
          <w:tcPr>
            <w:tcW w:w="933" w:type="dxa"/>
            <w:tcBorders>
              <w:top w:val="nil"/>
              <w:left w:val="single" w:sz="4" w:space="0" w:color="auto"/>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37</w:t>
            </w:r>
          </w:p>
        </w:tc>
        <w:tc>
          <w:tcPr>
            <w:tcW w:w="101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谢杨</w:t>
            </w:r>
            <w:proofErr w:type="gramEnd"/>
          </w:p>
        </w:tc>
        <w:tc>
          <w:tcPr>
            <w:tcW w:w="2556"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伦敦大学</w:t>
            </w:r>
          </w:p>
        </w:tc>
        <w:tc>
          <w:tcPr>
            <w:tcW w:w="3825" w:type="dxa"/>
            <w:tcBorders>
              <w:top w:val="nil"/>
              <w:left w:val="nil"/>
              <w:bottom w:val="single" w:sz="4" w:space="0" w:color="auto"/>
              <w:right w:val="single" w:sz="4" w:space="0" w:color="auto"/>
            </w:tcBorders>
            <w:shd w:val="clear" w:color="auto" w:fill="auto"/>
            <w:vAlign w:val="center"/>
          </w:tcPr>
          <w:p w:rsidR="00932475" w:rsidRDefault="00AF461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Accounting</w:t>
            </w:r>
          </w:p>
        </w:tc>
      </w:tr>
    </w:tbl>
    <w:p w:rsidR="00932475" w:rsidRDefault="00932475">
      <w:pPr>
        <w:rPr>
          <w:rFonts w:ascii="仿宋" w:eastAsia="仿宋" w:hAnsi="仿宋" w:cs="仿宋"/>
          <w:b/>
          <w:bCs/>
          <w:sz w:val="28"/>
          <w:szCs w:val="28"/>
        </w:rPr>
      </w:pPr>
    </w:p>
    <w:p w:rsidR="00932475" w:rsidRDefault="00AF461C">
      <w:pPr>
        <w:rPr>
          <w:rFonts w:ascii="仿宋" w:eastAsia="仿宋" w:hAnsi="仿宋" w:cs="仿宋"/>
          <w:b/>
          <w:bCs/>
          <w:sz w:val="28"/>
          <w:szCs w:val="28"/>
        </w:rPr>
      </w:pPr>
      <w:r>
        <w:rPr>
          <w:rFonts w:ascii="仿宋" w:eastAsia="仿宋" w:hAnsi="仿宋" w:cs="仿宋" w:hint="eastAsia"/>
          <w:b/>
          <w:bCs/>
          <w:sz w:val="28"/>
          <w:szCs w:val="28"/>
        </w:rPr>
        <w:lastRenderedPageBreak/>
        <w:t>附件</w:t>
      </w:r>
      <w:r>
        <w:rPr>
          <w:rFonts w:ascii="仿宋" w:eastAsia="仿宋" w:hAnsi="仿宋" w:cs="仿宋" w:hint="eastAsia"/>
          <w:b/>
          <w:bCs/>
          <w:sz w:val="28"/>
          <w:szCs w:val="28"/>
        </w:rPr>
        <w:t>3</w:t>
      </w:r>
      <w:r>
        <w:rPr>
          <w:rFonts w:ascii="仿宋" w:eastAsia="仿宋" w:hAnsi="仿宋" w:cs="仿宋" w:hint="eastAsia"/>
          <w:b/>
          <w:bCs/>
          <w:sz w:val="28"/>
          <w:szCs w:val="28"/>
        </w:rPr>
        <w:t>：中方毕业证书及学位证书</w:t>
      </w:r>
    </w:p>
    <w:p w:rsidR="00932475" w:rsidRDefault="00AF461C">
      <w:pPr>
        <w:rPr>
          <w:rFonts w:ascii="仿宋" w:eastAsia="仿宋" w:hAnsi="仿宋" w:cs="仿宋"/>
          <w:b/>
          <w:bCs/>
          <w:sz w:val="28"/>
          <w:szCs w:val="28"/>
        </w:rPr>
      </w:pPr>
      <w:r>
        <w:rPr>
          <w:rFonts w:ascii="仿宋" w:eastAsia="仿宋" w:hAnsi="仿宋" w:cs="仿宋" w:hint="eastAsia"/>
          <w:b/>
          <w:bCs/>
          <w:noProof/>
          <w:sz w:val="28"/>
          <w:szCs w:val="28"/>
        </w:rPr>
        <w:drawing>
          <wp:inline distT="0" distB="0" distL="114300" distR="114300">
            <wp:extent cx="5468620" cy="3824605"/>
            <wp:effectExtent l="0" t="0" r="17780" b="4445"/>
            <wp:docPr id="16" name="图片 1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1"/>
                    </pic:cNvPicPr>
                  </pic:nvPicPr>
                  <pic:blipFill>
                    <a:blip r:embed="rId10"/>
                    <a:stretch>
                      <a:fillRect/>
                    </a:stretch>
                  </pic:blipFill>
                  <pic:spPr>
                    <a:xfrm>
                      <a:off x="0" y="0"/>
                      <a:ext cx="5468620" cy="3824605"/>
                    </a:xfrm>
                    <a:prstGeom prst="rect">
                      <a:avLst/>
                    </a:prstGeom>
                  </pic:spPr>
                </pic:pic>
              </a:graphicData>
            </a:graphic>
          </wp:inline>
        </w:drawing>
      </w:r>
    </w:p>
    <w:p w:rsidR="00932475" w:rsidRDefault="00AF461C">
      <w:pPr>
        <w:jc w:val="center"/>
        <w:rPr>
          <w:rFonts w:ascii="仿宋" w:eastAsia="仿宋" w:hAnsi="仿宋" w:cs="仿宋"/>
          <w:b/>
          <w:bCs/>
          <w:sz w:val="28"/>
          <w:szCs w:val="28"/>
        </w:rPr>
      </w:pPr>
      <w:r>
        <w:rPr>
          <w:rFonts w:ascii="仿宋" w:eastAsia="仿宋" w:hAnsi="仿宋" w:cs="仿宋" w:hint="eastAsia"/>
          <w:b/>
          <w:bCs/>
          <w:sz w:val="28"/>
          <w:szCs w:val="28"/>
        </w:rPr>
        <w:t>2016</w:t>
      </w:r>
      <w:r>
        <w:rPr>
          <w:rFonts w:ascii="仿宋" w:eastAsia="仿宋" w:hAnsi="仿宋" w:cs="仿宋" w:hint="eastAsia"/>
          <w:b/>
          <w:bCs/>
          <w:sz w:val="28"/>
          <w:szCs w:val="28"/>
        </w:rPr>
        <w:t>级毕业生毕业证书</w:t>
      </w:r>
    </w:p>
    <w:p w:rsidR="00932475" w:rsidRDefault="00AF461C">
      <w:pPr>
        <w:rPr>
          <w:rFonts w:ascii="仿宋" w:eastAsia="仿宋" w:hAnsi="仿宋" w:cs="仿宋"/>
          <w:b/>
          <w:bCs/>
          <w:sz w:val="28"/>
          <w:szCs w:val="28"/>
        </w:rPr>
      </w:pPr>
      <w:r>
        <w:rPr>
          <w:rFonts w:ascii="仿宋" w:eastAsia="仿宋" w:hAnsi="仿宋" w:cs="仿宋" w:hint="eastAsia"/>
          <w:b/>
          <w:bCs/>
          <w:noProof/>
          <w:sz w:val="28"/>
          <w:szCs w:val="28"/>
        </w:rPr>
        <w:drawing>
          <wp:inline distT="0" distB="0" distL="114300" distR="114300">
            <wp:extent cx="5469890" cy="3724275"/>
            <wp:effectExtent l="0" t="0" r="16510" b="9525"/>
            <wp:docPr id="17" name="图片 1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2"/>
                    <pic:cNvPicPr>
                      <a:picLocks noChangeAspect="1"/>
                    </pic:cNvPicPr>
                  </pic:nvPicPr>
                  <pic:blipFill>
                    <a:blip r:embed="rId11"/>
                    <a:stretch>
                      <a:fillRect/>
                    </a:stretch>
                  </pic:blipFill>
                  <pic:spPr>
                    <a:xfrm>
                      <a:off x="0" y="0"/>
                      <a:ext cx="5469890" cy="3724275"/>
                    </a:xfrm>
                    <a:prstGeom prst="rect">
                      <a:avLst/>
                    </a:prstGeom>
                  </pic:spPr>
                </pic:pic>
              </a:graphicData>
            </a:graphic>
          </wp:inline>
        </w:drawing>
      </w:r>
    </w:p>
    <w:p w:rsidR="00932475" w:rsidRDefault="00AF461C">
      <w:pPr>
        <w:jc w:val="center"/>
        <w:rPr>
          <w:rFonts w:ascii="仿宋" w:eastAsia="仿宋" w:hAnsi="仿宋" w:cs="仿宋"/>
          <w:b/>
          <w:sz w:val="28"/>
          <w:szCs w:val="28"/>
        </w:rPr>
      </w:pPr>
      <w:r>
        <w:rPr>
          <w:rFonts w:ascii="仿宋" w:eastAsia="仿宋" w:hAnsi="仿宋" w:cs="仿宋"/>
          <w:b/>
          <w:sz w:val="28"/>
          <w:szCs w:val="28"/>
        </w:rPr>
        <w:t>2016</w:t>
      </w:r>
      <w:r>
        <w:rPr>
          <w:rFonts w:ascii="仿宋" w:eastAsia="仿宋" w:hAnsi="仿宋" w:cs="仿宋" w:hint="eastAsia"/>
          <w:b/>
          <w:sz w:val="28"/>
          <w:szCs w:val="28"/>
        </w:rPr>
        <w:t>级毕业生学位证书</w:t>
      </w:r>
    </w:p>
    <w:p w:rsidR="00932475" w:rsidRDefault="00AF461C">
      <w:pPr>
        <w:rPr>
          <w:rFonts w:ascii="仿宋" w:eastAsia="仿宋" w:hAnsi="仿宋" w:cs="仿宋"/>
          <w:b/>
          <w:sz w:val="28"/>
          <w:szCs w:val="28"/>
        </w:rPr>
      </w:pPr>
      <w:r>
        <w:rPr>
          <w:rFonts w:ascii="仿宋" w:eastAsia="仿宋" w:hAnsi="仿宋" w:cs="仿宋" w:hint="eastAsia"/>
          <w:b/>
          <w:sz w:val="28"/>
          <w:szCs w:val="28"/>
        </w:rPr>
        <w:lastRenderedPageBreak/>
        <w:t>附件</w:t>
      </w:r>
      <w:r>
        <w:rPr>
          <w:rFonts w:ascii="仿宋" w:eastAsia="仿宋" w:hAnsi="仿宋" w:cs="仿宋" w:hint="eastAsia"/>
          <w:b/>
          <w:sz w:val="28"/>
          <w:szCs w:val="28"/>
        </w:rPr>
        <w:t>4</w:t>
      </w:r>
      <w:r>
        <w:rPr>
          <w:rFonts w:ascii="仿宋" w:eastAsia="仿宋" w:hAnsi="仿宋" w:cs="仿宋" w:hint="eastAsia"/>
          <w:b/>
          <w:sz w:val="28"/>
          <w:szCs w:val="28"/>
        </w:rPr>
        <w:t>：外方学位证书</w:t>
      </w:r>
    </w:p>
    <w:p w:rsidR="00932475" w:rsidRDefault="00AF461C">
      <w:pPr>
        <w:rPr>
          <w:rFonts w:ascii="仿宋" w:eastAsia="仿宋" w:hAnsi="仿宋" w:cs="仿宋"/>
          <w:b/>
          <w:sz w:val="28"/>
          <w:szCs w:val="28"/>
        </w:rPr>
      </w:pPr>
      <w:r>
        <w:rPr>
          <w:rFonts w:ascii="仿宋" w:eastAsia="仿宋" w:hAnsi="仿宋" w:cs="仿宋" w:hint="eastAsia"/>
          <w:b/>
          <w:bCs/>
          <w:noProof/>
          <w:sz w:val="28"/>
          <w:szCs w:val="28"/>
        </w:rPr>
        <w:drawing>
          <wp:inline distT="0" distB="0" distL="114300" distR="114300">
            <wp:extent cx="5469890" cy="7735570"/>
            <wp:effectExtent l="0" t="0" r="16510" b="17780"/>
            <wp:docPr id="18" name="图片 18"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10"/>
                    <pic:cNvPicPr>
                      <a:picLocks noChangeAspect="1"/>
                    </pic:cNvPicPr>
                  </pic:nvPicPr>
                  <pic:blipFill>
                    <a:blip r:embed="rId12"/>
                    <a:stretch>
                      <a:fillRect/>
                    </a:stretch>
                  </pic:blipFill>
                  <pic:spPr>
                    <a:xfrm>
                      <a:off x="0" y="0"/>
                      <a:ext cx="5469890" cy="7735570"/>
                    </a:xfrm>
                    <a:prstGeom prst="rect">
                      <a:avLst/>
                    </a:prstGeom>
                  </pic:spPr>
                </pic:pic>
              </a:graphicData>
            </a:graphic>
          </wp:inline>
        </w:drawing>
      </w:r>
    </w:p>
    <w:p w:rsidR="00932475" w:rsidRDefault="00932475">
      <w:pPr>
        <w:rPr>
          <w:rFonts w:ascii="仿宋" w:eastAsia="仿宋" w:hAnsi="仿宋" w:cs="仿宋"/>
          <w:b/>
          <w:bCs/>
          <w:sz w:val="28"/>
          <w:szCs w:val="28"/>
        </w:rPr>
      </w:pPr>
    </w:p>
    <w:p w:rsidR="00932475" w:rsidRDefault="00AF461C">
      <w:pPr>
        <w:rPr>
          <w:rFonts w:ascii="仿宋" w:eastAsia="仿宋" w:hAnsi="仿宋" w:cs="仿宋"/>
          <w:b/>
          <w:bCs/>
          <w:sz w:val="28"/>
          <w:szCs w:val="28"/>
        </w:rPr>
      </w:pPr>
      <w:r>
        <w:rPr>
          <w:rFonts w:ascii="仿宋" w:eastAsia="仿宋" w:hAnsi="仿宋" w:cs="仿宋" w:hint="eastAsia"/>
          <w:b/>
          <w:bCs/>
          <w:sz w:val="28"/>
          <w:szCs w:val="28"/>
        </w:rPr>
        <w:lastRenderedPageBreak/>
        <w:t>招生代码：</w:t>
      </w:r>
      <w:r>
        <w:rPr>
          <w:rFonts w:ascii="仿宋" w:eastAsia="仿宋" w:hAnsi="仿宋" w:cs="仿宋" w:hint="eastAsia"/>
          <w:b/>
          <w:bCs/>
          <w:sz w:val="28"/>
          <w:szCs w:val="28"/>
        </w:rPr>
        <w:t>4778</w:t>
      </w:r>
      <w:r>
        <w:rPr>
          <w:rFonts w:ascii="仿宋" w:eastAsia="仿宋" w:hAnsi="仿宋" w:cs="仿宋" w:hint="eastAsia"/>
          <w:b/>
          <w:bCs/>
          <w:sz w:val="28"/>
          <w:szCs w:val="28"/>
        </w:rPr>
        <w:t>；</w:t>
      </w:r>
    </w:p>
    <w:p w:rsidR="00932475" w:rsidRDefault="00AF461C">
      <w:pPr>
        <w:rPr>
          <w:rFonts w:ascii="仿宋" w:eastAsia="仿宋" w:hAnsi="仿宋" w:cs="仿宋"/>
          <w:b/>
          <w:bCs/>
          <w:sz w:val="28"/>
          <w:szCs w:val="28"/>
        </w:rPr>
      </w:pPr>
      <w:r>
        <w:rPr>
          <w:rFonts w:ascii="仿宋" w:eastAsia="仿宋" w:hAnsi="仿宋" w:cs="仿宋" w:hint="eastAsia"/>
          <w:b/>
          <w:bCs/>
          <w:sz w:val="28"/>
          <w:szCs w:val="28"/>
        </w:rPr>
        <w:t>招生咨询电话：</w:t>
      </w:r>
      <w:r>
        <w:rPr>
          <w:rFonts w:ascii="仿宋" w:eastAsia="仿宋" w:hAnsi="仿宋" w:cs="仿宋" w:hint="eastAsia"/>
          <w:b/>
          <w:bCs/>
          <w:sz w:val="28"/>
          <w:szCs w:val="28"/>
        </w:rPr>
        <w:t xml:space="preserve">0731-88811498, </w:t>
      </w:r>
      <w:r>
        <w:rPr>
          <w:rFonts w:ascii="仿宋" w:eastAsia="仿宋" w:hAnsi="仿宋" w:cs="仿宋" w:hint="eastAsia"/>
          <w:b/>
          <w:bCs/>
          <w:sz w:val="28"/>
          <w:szCs w:val="28"/>
        </w:rPr>
        <w:t>联系人：马老师；</w:t>
      </w:r>
    </w:p>
    <w:p w:rsidR="00932475" w:rsidRDefault="00AF461C">
      <w:pPr>
        <w:ind w:firstLineChars="700" w:firstLine="1968"/>
        <w:rPr>
          <w:rFonts w:ascii="仿宋" w:eastAsia="仿宋" w:hAnsi="仿宋" w:cs="仿宋"/>
          <w:b/>
          <w:bCs/>
          <w:sz w:val="28"/>
          <w:szCs w:val="28"/>
        </w:rPr>
      </w:pPr>
      <w:r>
        <w:rPr>
          <w:rFonts w:ascii="仿宋" w:eastAsia="仿宋" w:hAnsi="仿宋" w:cs="仿宋" w:hint="eastAsia"/>
          <w:b/>
          <w:bCs/>
          <w:sz w:val="28"/>
          <w:szCs w:val="28"/>
        </w:rPr>
        <w:t>0731-88811907</w:t>
      </w:r>
      <w:r>
        <w:rPr>
          <w:rFonts w:ascii="仿宋" w:eastAsia="仿宋" w:hAnsi="仿宋" w:cs="仿宋" w:hint="eastAsia"/>
          <w:b/>
          <w:bCs/>
          <w:sz w:val="28"/>
          <w:szCs w:val="28"/>
        </w:rPr>
        <w:t>，联系人：张老师；</w:t>
      </w:r>
    </w:p>
    <w:p w:rsidR="00932475" w:rsidRDefault="00AF461C">
      <w:pPr>
        <w:rPr>
          <w:rFonts w:ascii="仿宋" w:eastAsia="仿宋" w:hAnsi="仿宋" w:cs="仿宋"/>
          <w:b/>
          <w:bCs/>
          <w:sz w:val="28"/>
          <w:szCs w:val="28"/>
        </w:rPr>
      </w:pPr>
      <w:r>
        <w:rPr>
          <w:rFonts w:ascii="仿宋" w:eastAsia="仿宋" w:hAnsi="仿宋" w:cs="仿宋" w:hint="eastAsia"/>
          <w:b/>
          <w:bCs/>
          <w:sz w:val="28"/>
          <w:szCs w:val="28"/>
        </w:rPr>
        <w:t>来校现场咨询方式：办公楼</w:t>
      </w:r>
      <w:r>
        <w:rPr>
          <w:rFonts w:ascii="仿宋" w:eastAsia="仿宋" w:hAnsi="仿宋" w:cs="仿宋" w:hint="eastAsia"/>
          <w:b/>
          <w:bCs/>
          <w:sz w:val="28"/>
          <w:szCs w:val="28"/>
        </w:rPr>
        <w:t>829</w:t>
      </w:r>
      <w:r>
        <w:rPr>
          <w:rFonts w:ascii="仿宋" w:eastAsia="仿宋" w:hAnsi="仿宋" w:cs="仿宋" w:hint="eastAsia"/>
          <w:b/>
          <w:bCs/>
          <w:sz w:val="28"/>
          <w:szCs w:val="28"/>
        </w:rPr>
        <w:t>，张老师</w:t>
      </w:r>
    </w:p>
    <w:p w:rsidR="00932475" w:rsidRDefault="00AF461C">
      <w:pPr>
        <w:rPr>
          <w:rStyle w:val="a7"/>
          <w:rFonts w:ascii="仿宋" w:eastAsia="仿宋" w:hAnsi="仿宋" w:cs="仿宋"/>
          <w:b/>
          <w:bCs/>
          <w:sz w:val="28"/>
          <w:szCs w:val="28"/>
        </w:rPr>
      </w:pPr>
      <w:r>
        <w:rPr>
          <w:rFonts w:ascii="仿宋" w:eastAsia="仿宋" w:hAnsi="仿宋" w:cs="仿宋" w:hint="eastAsia"/>
          <w:b/>
          <w:bCs/>
          <w:sz w:val="28"/>
          <w:szCs w:val="28"/>
        </w:rPr>
        <w:t>网站地址：</w:t>
      </w:r>
      <w:hyperlink r:id="rId13" w:history="1">
        <w:r>
          <w:rPr>
            <w:rStyle w:val="a7"/>
            <w:rFonts w:ascii="仿宋" w:eastAsia="仿宋" w:hAnsi="仿宋" w:cs="仿宋" w:hint="eastAsia"/>
            <w:b/>
            <w:bCs/>
            <w:sz w:val="28"/>
            <w:szCs w:val="28"/>
          </w:rPr>
          <w:t>https://www.hufe.edu.cn/hncywz/hsgjxy</w:t>
        </w:r>
      </w:hyperlink>
    </w:p>
    <w:p w:rsidR="00932475" w:rsidRPr="00BB79D7" w:rsidRDefault="00AF461C">
      <w:pPr>
        <w:rPr>
          <w:rFonts w:ascii="仿宋" w:eastAsia="仿宋" w:hAnsi="仿宋" w:cs="仿宋"/>
          <w:b/>
          <w:bCs/>
          <w:sz w:val="28"/>
          <w:szCs w:val="28"/>
        </w:rPr>
      </w:pPr>
      <w:r>
        <w:rPr>
          <w:rFonts w:ascii="仿宋" w:eastAsia="仿宋" w:hAnsi="仿宋" w:cs="仿宋" w:hint="eastAsia"/>
          <w:b/>
          <w:bCs/>
          <w:sz w:val="28"/>
          <w:szCs w:val="28"/>
        </w:rPr>
        <w:t>团学会</w:t>
      </w:r>
      <w:proofErr w:type="gramStart"/>
      <w:r>
        <w:rPr>
          <w:rFonts w:ascii="仿宋" w:eastAsia="仿宋" w:hAnsi="仿宋" w:cs="仿宋" w:hint="eastAsia"/>
          <w:b/>
          <w:bCs/>
          <w:sz w:val="28"/>
          <w:szCs w:val="28"/>
        </w:rPr>
        <w:t>微信公众号</w:t>
      </w:r>
      <w:proofErr w:type="gramEnd"/>
      <w:r>
        <w:rPr>
          <w:rFonts w:ascii="仿宋" w:eastAsia="仿宋" w:hAnsi="仿宋" w:cs="仿宋" w:hint="eastAsia"/>
          <w:b/>
          <w:bCs/>
          <w:sz w:val="28"/>
          <w:szCs w:val="28"/>
        </w:rPr>
        <w:t>：</w:t>
      </w:r>
      <w:r>
        <w:rPr>
          <w:rFonts w:ascii="仿宋" w:eastAsia="仿宋" w:hAnsi="仿宋" w:cs="仿宋" w:hint="eastAsia"/>
          <w:b/>
          <w:bCs/>
          <w:sz w:val="28"/>
          <w:szCs w:val="28"/>
        </w:rPr>
        <w:t>Hello</w:t>
      </w:r>
      <w:r>
        <w:rPr>
          <w:rFonts w:ascii="仿宋" w:eastAsia="仿宋" w:hAnsi="仿宋" w:cs="仿宋" w:hint="eastAsia"/>
          <w:b/>
          <w:bCs/>
          <w:sz w:val="28"/>
          <w:szCs w:val="28"/>
        </w:rPr>
        <w:t>厚生</w:t>
      </w:r>
      <w:bookmarkStart w:id="0" w:name="_GoBack"/>
      <w:r w:rsidR="00BB79D7">
        <w:rPr>
          <w:rFonts w:ascii="仿宋" w:eastAsia="仿宋" w:hAnsi="仿宋" w:cs="仿宋"/>
          <w:b/>
          <w:bCs/>
          <w:noProof/>
          <w:sz w:val="28"/>
          <w:szCs w:val="28"/>
        </w:rPr>
        <w:drawing>
          <wp:inline distT="0" distB="0" distL="0" distR="0">
            <wp:extent cx="1073426" cy="1073426"/>
            <wp:effectExtent l="0" t="0" r="0" b="0"/>
            <wp:docPr id="13" name="图片 13" descr="C:\Users\ADMINI~1\AppData\Local\Temp\WeChat Files\895d705be86334523d0bc104fc0e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895d705be86334523d0bc104fc0e66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3381" cy="1073381"/>
                    </a:xfrm>
                    <a:prstGeom prst="rect">
                      <a:avLst/>
                    </a:prstGeom>
                    <a:noFill/>
                    <a:ln>
                      <a:noFill/>
                    </a:ln>
                  </pic:spPr>
                </pic:pic>
              </a:graphicData>
            </a:graphic>
          </wp:inline>
        </w:drawing>
      </w:r>
      <w:bookmarkEnd w:id="0"/>
    </w:p>
    <w:p w:rsidR="00932475" w:rsidRDefault="00932475">
      <w:pPr>
        <w:rPr>
          <w:rFonts w:ascii="仿宋" w:eastAsia="仿宋" w:hAnsi="仿宋" w:cs="仿宋"/>
          <w:b/>
          <w:bCs/>
          <w:sz w:val="28"/>
          <w:szCs w:val="28"/>
        </w:rPr>
      </w:pPr>
    </w:p>
    <w:p w:rsidR="00932475" w:rsidRDefault="00932475">
      <w:pPr>
        <w:rPr>
          <w:rFonts w:ascii="仿宋" w:eastAsia="仿宋" w:hAnsi="仿宋" w:cs="仿宋"/>
          <w:szCs w:val="21"/>
        </w:rPr>
      </w:pPr>
    </w:p>
    <w:p w:rsidR="00932475" w:rsidRDefault="00AF461C">
      <w:pPr>
        <w:rPr>
          <w:rFonts w:ascii="仿宋" w:eastAsia="仿宋" w:hAnsi="仿宋" w:cs="仿宋"/>
          <w:szCs w:val="21"/>
        </w:rPr>
      </w:pPr>
      <w:r>
        <w:rPr>
          <w:rFonts w:ascii="仿宋" w:eastAsia="仿宋" w:hAnsi="仿宋" w:cs="仿宋" w:hint="eastAsia"/>
          <w:noProof/>
          <w:szCs w:val="21"/>
        </w:rPr>
        <w:drawing>
          <wp:inline distT="0" distB="0" distL="114300" distR="114300">
            <wp:extent cx="5609590" cy="3510915"/>
            <wp:effectExtent l="0" t="0" r="10160" b="13335"/>
            <wp:docPr id="2" name="图片 2" descr="147730286473931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77302864739310615"/>
                    <pic:cNvPicPr>
                      <a:picLocks noChangeAspect="1"/>
                    </pic:cNvPicPr>
                  </pic:nvPicPr>
                  <pic:blipFill>
                    <a:blip r:embed="rId15"/>
                    <a:stretch>
                      <a:fillRect/>
                    </a:stretch>
                  </pic:blipFill>
                  <pic:spPr>
                    <a:xfrm>
                      <a:off x="0" y="0"/>
                      <a:ext cx="5609590" cy="3510915"/>
                    </a:xfrm>
                    <a:prstGeom prst="rect">
                      <a:avLst/>
                    </a:prstGeom>
                  </pic:spPr>
                </pic:pic>
              </a:graphicData>
            </a:graphic>
          </wp:inline>
        </w:drawing>
      </w:r>
    </w:p>
    <w:p w:rsidR="00932475" w:rsidRDefault="00AF461C">
      <w:pPr>
        <w:jc w:val="center"/>
        <w:rPr>
          <w:rFonts w:ascii="仿宋" w:eastAsia="仿宋" w:hAnsi="仿宋" w:cs="仿宋"/>
          <w:sz w:val="24"/>
        </w:rPr>
      </w:pPr>
      <w:r>
        <w:rPr>
          <w:rFonts w:ascii="仿宋" w:eastAsia="仿宋" w:hAnsi="仿宋" w:cs="仿宋" w:hint="eastAsia"/>
          <w:sz w:val="24"/>
        </w:rPr>
        <w:t>湖南财政经济学院、罗汉普顿大学校方代表与</w:t>
      </w:r>
      <w:r>
        <w:rPr>
          <w:rFonts w:ascii="仿宋" w:eastAsia="仿宋" w:hAnsi="仿宋" w:cs="仿宋" w:hint="eastAsia"/>
          <w:sz w:val="24"/>
        </w:rPr>
        <w:t>2016</w:t>
      </w:r>
      <w:r>
        <w:rPr>
          <w:rFonts w:ascii="仿宋" w:eastAsia="仿宋" w:hAnsi="仿宋" w:cs="仿宋" w:hint="eastAsia"/>
          <w:sz w:val="24"/>
        </w:rPr>
        <w:t>级全体新生合影</w:t>
      </w:r>
    </w:p>
    <w:p w:rsidR="00932475" w:rsidRDefault="00932475">
      <w:pPr>
        <w:rPr>
          <w:rFonts w:ascii="仿宋" w:eastAsia="仿宋" w:hAnsi="仿宋" w:cs="仿宋"/>
          <w:szCs w:val="21"/>
        </w:rPr>
      </w:pPr>
    </w:p>
    <w:p w:rsidR="00932475" w:rsidRDefault="00AF461C">
      <w:pPr>
        <w:jc w:val="center"/>
        <w:rPr>
          <w:rFonts w:ascii="仿宋" w:eastAsia="仿宋" w:hAnsi="仿宋" w:cs="仿宋"/>
          <w:szCs w:val="21"/>
        </w:rPr>
      </w:pPr>
      <w:r>
        <w:rPr>
          <w:rFonts w:ascii="仿宋" w:eastAsia="仿宋" w:hAnsi="仿宋" w:cs="仿宋" w:hint="eastAsia"/>
          <w:noProof/>
          <w:szCs w:val="21"/>
        </w:rPr>
        <w:lastRenderedPageBreak/>
        <w:drawing>
          <wp:inline distT="0" distB="0" distL="114300" distR="114300">
            <wp:extent cx="5575300" cy="3679825"/>
            <wp:effectExtent l="0" t="0" r="6350" b="15875"/>
            <wp:docPr id="4" name="图片 3" descr="IMG_8395(20190604-01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8395(20190604-010114)"/>
                    <pic:cNvPicPr>
                      <a:picLocks noChangeAspect="1"/>
                    </pic:cNvPicPr>
                  </pic:nvPicPr>
                  <pic:blipFill>
                    <a:blip r:embed="rId16"/>
                    <a:stretch>
                      <a:fillRect/>
                    </a:stretch>
                  </pic:blipFill>
                  <pic:spPr>
                    <a:xfrm>
                      <a:off x="0" y="0"/>
                      <a:ext cx="5575300" cy="3679825"/>
                    </a:xfrm>
                    <a:prstGeom prst="rect">
                      <a:avLst/>
                    </a:prstGeom>
                    <a:noFill/>
                    <a:ln>
                      <a:noFill/>
                    </a:ln>
                  </pic:spPr>
                </pic:pic>
              </a:graphicData>
            </a:graphic>
          </wp:inline>
        </w:drawing>
      </w:r>
    </w:p>
    <w:p w:rsidR="00932475" w:rsidRDefault="00AF461C">
      <w:pPr>
        <w:jc w:val="center"/>
        <w:rPr>
          <w:rFonts w:ascii="仿宋" w:eastAsia="仿宋" w:hAnsi="仿宋" w:cs="仿宋"/>
          <w:sz w:val="24"/>
        </w:rPr>
      </w:pPr>
      <w:r>
        <w:rPr>
          <w:rFonts w:ascii="仿宋" w:eastAsia="仿宋" w:hAnsi="仿宋" w:cs="仿宋" w:hint="eastAsia"/>
          <w:sz w:val="24"/>
        </w:rPr>
        <w:t>第三届国际文化节晚会</w:t>
      </w:r>
    </w:p>
    <w:p w:rsidR="00932475" w:rsidRDefault="00AF461C">
      <w:pPr>
        <w:jc w:val="center"/>
        <w:rPr>
          <w:rFonts w:ascii="仿宋" w:eastAsia="仿宋" w:hAnsi="仿宋" w:cs="仿宋"/>
          <w:szCs w:val="21"/>
        </w:rPr>
      </w:pPr>
      <w:r>
        <w:rPr>
          <w:rFonts w:ascii="仿宋" w:eastAsia="仿宋" w:hAnsi="仿宋" w:cs="仿宋" w:hint="eastAsia"/>
          <w:noProof/>
          <w:szCs w:val="21"/>
        </w:rPr>
        <w:drawing>
          <wp:inline distT="0" distB="0" distL="114300" distR="114300">
            <wp:extent cx="5485130" cy="3445510"/>
            <wp:effectExtent l="0" t="0" r="1270" b="2540"/>
            <wp:docPr id="1" name="图片 1" descr="2018年新生杯篮球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8年新生杯篮球赛"/>
                    <pic:cNvPicPr>
                      <a:picLocks noChangeAspect="1"/>
                    </pic:cNvPicPr>
                  </pic:nvPicPr>
                  <pic:blipFill>
                    <a:blip r:embed="rId17"/>
                    <a:stretch>
                      <a:fillRect/>
                    </a:stretch>
                  </pic:blipFill>
                  <pic:spPr>
                    <a:xfrm>
                      <a:off x="0" y="0"/>
                      <a:ext cx="5485130" cy="3445510"/>
                    </a:xfrm>
                    <a:prstGeom prst="rect">
                      <a:avLst/>
                    </a:prstGeom>
                    <a:noFill/>
                    <a:ln>
                      <a:noFill/>
                    </a:ln>
                  </pic:spPr>
                </pic:pic>
              </a:graphicData>
            </a:graphic>
          </wp:inline>
        </w:drawing>
      </w:r>
      <w:r>
        <w:rPr>
          <w:rFonts w:ascii="仿宋" w:eastAsia="仿宋" w:hAnsi="仿宋" w:cs="仿宋" w:hint="eastAsia"/>
          <w:sz w:val="24"/>
        </w:rPr>
        <w:t>2018</w:t>
      </w:r>
      <w:r>
        <w:rPr>
          <w:rFonts w:ascii="仿宋" w:eastAsia="仿宋" w:hAnsi="仿宋" w:cs="仿宋" w:hint="eastAsia"/>
          <w:sz w:val="24"/>
        </w:rPr>
        <w:t>年校新生杯篮球赛</w:t>
      </w:r>
    </w:p>
    <w:p w:rsidR="00932475" w:rsidRDefault="00932475">
      <w:pPr>
        <w:jc w:val="center"/>
        <w:rPr>
          <w:rFonts w:ascii="仿宋" w:eastAsia="仿宋" w:hAnsi="仿宋" w:cs="仿宋"/>
          <w:szCs w:val="21"/>
        </w:rPr>
      </w:pPr>
    </w:p>
    <w:p w:rsidR="00932475" w:rsidRDefault="00AF461C">
      <w:pPr>
        <w:jc w:val="center"/>
        <w:rPr>
          <w:rFonts w:ascii="仿宋" w:eastAsia="仿宋" w:hAnsi="仿宋" w:cs="仿宋"/>
          <w:szCs w:val="21"/>
        </w:rPr>
      </w:pPr>
      <w:r>
        <w:rPr>
          <w:rFonts w:ascii="仿宋" w:eastAsia="仿宋" w:hAnsi="仿宋" w:cs="仿宋" w:hint="eastAsia"/>
          <w:noProof/>
          <w:szCs w:val="21"/>
        </w:rPr>
        <w:lastRenderedPageBreak/>
        <w:drawing>
          <wp:inline distT="0" distB="0" distL="114300" distR="114300">
            <wp:extent cx="5523230" cy="3950335"/>
            <wp:effectExtent l="0" t="0" r="1270" b="12065"/>
            <wp:docPr id="3" name="图片 2" descr="校运会组织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校运会组织奖"/>
                    <pic:cNvPicPr>
                      <a:picLocks noChangeAspect="1"/>
                    </pic:cNvPicPr>
                  </pic:nvPicPr>
                  <pic:blipFill>
                    <a:blip r:embed="rId18"/>
                    <a:stretch>
                      <a:fillRect/>
                    </a:stretch>
                  </pic:blipFill>
                  <pic:spPr>
                    <a:xfrm>
                      <a:off x="0" y="0"/>
                      <a:ext cx="5523230" cy="3950335"/>
                    </a:xfrm>
                    <a:prstGeom prst="rect">
                      <a:avLst/>
                    </a:prstGeom>
                    <a:noFill/>
                    <a:ln>
                      <a:noFill/>
                    </a:ln>
                  </pic:spPr>
                </pic:pic>
              </a:graphicData>
            </a:graphic>
          </wp:inline>
        </w:drawing>
      </w:r>
    </w:p>
    <w:p w:rsidR="00932475" w:rsidRDefault="00AF461C">
      <w:pPr>
        <w:jc w:val="center"/>
        <w:rPr>
          <w:rFonts w:ascii="仿宋" w:eastAsia="仿宋" w:hAnsi="仿宋" w:cs="仿宋"/>
          <w:sz w:val="24"/>
        </w:rPr>
      </w:pPr>
      <w:r>
        <w:rPr>
          <w:rFonts w:ascii="仿宋" w:eastAsia="仿宋" w:hAnsi="仿宋" w:cs="仿宋" w:hint="eastAsia"/>
          <w:sz w:val="24"/>
        </w:rPr>
        <w:t>学校第九届校运会最佳组织奖</w:t>
      </w:r>
    </w:p>
    <w:p w:rsidR="00932475" w:rsidRDefault="00AF461C">
      <w:pPr>
        <w:jc w:val="center"/>
        <w:rPr>
          <w:rFonts w:ascii="仿宋" w:eastAsia="仿宋" w:hAnsi="仿宋" w:cs="仿宋"/>
          <w:sz w:val="24"/>
        </w:rPr>
      </w:pPr>
      <w:r>
        <w:rPr>
          <w:rFonts w:ascii="仿宋" w:eastAsia="仿宋" w:hAnsi="仿宋" w:cs="仿宋" w:hint="eastAsia"/>
          <w:sz w:val="24"/>
        </w:rPr>
        <w:t xml:space="preserve">  </w:t>
      </w:r>
    </w:p>
    <w:p w:rsidR="00932475" w:rsidRDefault="00932475">
      <w:pPr>
        <w:jc w:val="center"/>
        <w:rPr>
          <w:rFonts w:ascii="仿宋" w:eastAsia="仿宋" w:hAnsi="仿宋" w:cs="仿宋"/>
          <w:szCs w:val="21"/>
        </w:rPr>
      </w:pPr>
    </w:p>
    <w:p w:rsidR="00932475" w:rsidRDefault="00AF461C">
      <w:pPr>
        <w:jc w:val="center"/>
        <w:rPr>
          <w:rFonts w:ascii="仿宋" w:eastAsia="仿宋" w:hAnsi="仿宋" w:cs="仿宋"/>
          <w:szCs w:val="21"/>
        </w:rPr>
      </w:pPr>
      <w:r>
        <w:rPr>
          <w:rFonts w:ascii="仿宋" w:eastAsia="仿宋" w:hAnsi="仿宋" w:cs="仿宋"/>
          <w:noProof/>
          <w:szCs w:val="21"/>
        </w:rPr>
        <w:drawing>
          <wp:inline distT="0" distB="0" distL="0" distR="0">
            <wp:extent cx="5472430" cy="3082925"/>
            <wp:effectExtent l="0" t="0" r="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72430" cy="3082925"/>
                    </a:xfrm>
                    <a:prstGeom prst="rect">
                      <a:avLst/>
                    </a:prstGeom>
                  </pic:spPr>
                </pic:pic>
              </a:graphicData>
            </a:graphic>
          </wp:inline>
        </w:drawing>
      </w:r>
    </w:p>
    <w:p w:rsidR="00932475" w:rsidRDefault="00AF461C">
      <w:pPr>
        <w:jc w:val="center"/>
        <w:rPr>
          <w:rFonts w:ascii="仿宋" w:eastAsia="仿宋" w:hAnsi="仿宋" w:cs="仿宋"/>
          <w:szCs w:val="21"/>
        </w:rPr>
      </w:pPr>
      <w:r>
        <w:rPr>
          <w:rFonts w:ascii="仿宋" w:eastAsia="仿宋" w:hAnsi="仿宋" w:cs="仿宋" w:hint="eastAsia"/>
          <w:szCs w:val="21"/>
        </w:rPr>
        <w:t>我院</w:t>
      </w:r>
      <w:r>
        <w:rPr>
          <w:rFonts w:ascii="仿宋" w:eastAsia="仿宋" w:hAnsi="仿宋" w:cs="仿宋" w:hint="eastAsia"/>
          <w:szCs w:val="21"/>
        </w:rPr>
        <w:t>2016</w:t>
      </w:r>
      <w:r>
        <w:rPr>
          <w:rFonts w:ascii="仿宋" w:eastAsia="仿宋" w:hAnsi="仿宋" w:cs="仿宋" w:hint="eastAsia"/>
          <w:szCs w:val="21"/>
        </w:rPr>
        <w:t>级毕业生毕业大合照</w:t>
      </w:r>
    </w:p>
    <w:p w:rsidR="00932475" w:rsidRDefault="00932475">
      <w:pPr>
        <w:jc w:val="center"/>
        <w:rPr>
          <w:rFonts w:ascii="仿宋" w:eastAsia="仿宋" w:hAnsi="仿宋" w:cs="仿宋"/>
          <w:szCs w:val="21"/>
        </w:rPr>
      </w:pPr>
    </w:p>
    <w:p w:rsidR="00932475" w:rsidRDefault="00932475">
      <w:pPr>
        <w:jc w:val="center"/>
        <w:rPr>
          <w:rFonts w:ascii="仿宋" w:eastAsia="仿宋" w:hAnsi="仿宋" w:cs="仿宋"/>
          <w:szCs w:val="21"/>
        </w:rPr>
      </w:pPr>
    </w:p>
    <w:p w:rsidR="00932475" w:rsidRDefault="00932475">
      <w:pPr>
        <w:jc w:val="center"/>
        <w:rPr>
          <w:rFonts w:ascii="仿宋" w:eastAsia="仿宋" w:hAnsi="仿宋" w:cs="仿宋"/>
          <w:szCs w:val="21"/>
        </w:rPr>
      </w:pPr>
    </w:p>
    <w:p w:rsidR="00932475" w:rsidRDefault="00932475">
      <w:pPr>
        <w:rPr>
          <w:rFonts w:ascii="仿宋" w:eastAsia="仿宋" w:hAnsi="仿宋" w:cs="仿宋"/>
          <w:szCs w:val="21"/>
        </w:rPr>
      </w:pPr>
    </w:p>
    <w:p w:rsidR="00932475" w:rsidRDefault="00932475">
      <w:pPr>
        <w:rPr>
          <w:rFonts w:ascii="仿宋" w:eastAsia="仿宋" w:hAnsi="仿宋" w:cs="仿宋"/>
          <w:szCs w:val="21"/>
        </w:rPr>
      </w:pPr>
    </w:p>
    <w:p w:rsidR="00932475" w:rsidRDefault="00AF461C">
      <w:pPr>
        <w:jc w:val="center"/>
        <w:rPr>
          <w:b/>
          <w:bCs/>
          <w:sz w:val="28"/>
          <w:szCs w:val="28"/>
        </w:rPr>
      </w:pPr>
      <w:r>
        <w:rPr>
          <w:rFonts w:hint="eastAsia"/>
          <w:b/>
          <w:bCs/>
          <w:sz w:val="28"/>
          <w:szCs w:val="28"/>
        </w:rPr>
        <w:t>英国罗汉普顿大学简介</w:t>
      </w:r>
    </w:p>
    <w:p w:rsidR="00932475" w:rsidRDefault="00AF461C">
      <w:pPr>
        <w:jc w:val="center"/>
        <w:rPr>
          <w:b/>
          <w:bCs/>
          <w:sz w:val="32"/>
          <w:szCs w:val="32"/>
        </w:rPr>
      </w:pPr>
      <w:r>
        <w:rPr>
          <w:rFonts w:hint="eastAsia"/>
          <w:b/>
          <w:bCs/>
          <w:sz w:val="32"/>
          <w:szCs w:val="32"/>
        </w:rPr>
        <w:t>（</w:t>
      </w:r>
      <w:r>
        <w:rPr>
          <w:rFonts w:hint="eastAsia"/>
          <w:b/>
          <w:bCs/>
          <w:sz w:val="32"/>
          <w:szCs w:val="32"/>
        </w:rPr>
        <w:t>University of Roehampton</w:t>
      </w:r>
      <w:r>
        <w:rPr>
          <w:rFonts w:hint="eastAsia"/>
          <w:b/>
          <w:bCs/>
          <w:sz w:val="32"/>
          <w:szCs w:val="32"/>
        </w:rPr>
        <w:t>）</w:t>
      </w:r>
    </w:p>
    <w:p w:rsidR="00932475" w:rsidRDefault="00932475">
      <w:pPr>
        <w:jc w:val="center"/>
        <w:rPr>
          <w:b/>
          <w:bCs/>
          <w:sz w:val="32"/>
          <w:szCs w:val="32"/>
        </w:rPr>
      </w:pP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英国罗汉普顿大学建立于</w:t>
      </w:r>
      <w:r>
        <w:rPr>
          <w:rFonts w:ascii="仿宋" w:eastAsia="仿宋" w:hAnsi="仿宋" w:cs="仿宋" w:hint="eastAsia"/>
          <w:sz w:val="28"/>
          <w:szCs w:val="28"/>
        </w:rPr>
        <w:t>1841</w:t>
      </w:r>
      <w:r>
        <w:rPr>
          <w:rFonts w:ascii="仿宋" w:eastAsia="仿宋" w:hAnsi="仿宋" w:cs="仿宋" w:hint="eastAsia"/>
          <w:sz w:val="28"/>
          <w:szCs w:val="28"/>
        </w:rPr>
        <w:t>年，是一所历史悠久的，拥有深厚文化底蕴的英国政府公立大学，受中国教育部认可，其学位被中国教育部学历认证中心认证。学校位于伦敦西南部的中心地段，毗邻里士满皇家园林公园，是伦敦唯一园林式大学，拥有一流的教学、运动和休闲设施。</w:t>
      </w:r>
    </w:p>
    <w:p w:rsidR="00932475" w:rsidRDefault="00932475">
      <w:pPr>
        <w:ind w:firstLineChars="200" w:firstLine="560"/>
        <w:rPr>
          <w:rFonts w:ascii="仿宋" w:eastAsia="仿宋" w:hAnsi="仿宋" w:cs="仿宋"/>
          <w:sz w:val="28"/>
          <w:szCs w:val="28"/>
        </w:rPr>
      </w:pPr>
    </w:p>
    <w:p w:rsidR="00932475" w:rsidRDefault="00AF461C">
      <w:pPr>
        <w:rPr>
          <w:rFonts w:ascii="宋体" w:hAnsi="宋体"/>
          <w:b/>
          <w:sz w:val="28"/>
          <w:szCs w:val="28"/>
        </w:rPr>
      </w:pPr>
      <w:r>
        <w:rPr>
          <w:rFonts w:ascii="宋体" w:hAnsi="宋体" w:hint="eastAsia"/>
          <w:b/>
          <w:sz w:val="28"/>
          <w:szCs w:val="28"/>
        </w:rPr>
        <w:t>学校特色</w:t>
      </w:r>
    </w:p>
    <w:p w:rsidR="00932475" w:rsidRDefault="00AF461C">
      <w:pPr>
        <w:rPr>
          <w:rFonts w:ascii="仿宋" w:eastAsia="仿宋" w:hAnsi="仿宋"/>
          <w:bCs/>
          <w:sz w:val="28"/>
          <w:szCs w:val="28"/>
        </w:rPr>
      </w:pPr>
      <w:r>
        <w:rPr>
          <w:rFonts w:ascii="仿宋" w:eastAsia="仿宋" w:hAnsi="仿宋" w:hint="eastAsia"/>
          <w:bCs/>
          <w:sz w:val="28"/>
          <w:szCs w:val="28"/>
        </w:rPr>
        <w:t>全英六所传统学院制大学之一，最古老的英国高等教育机构之一</w:t>
      </w:r>
    </w:p>
    <w:p w:rsidR="00932475" w:rsidRDefault="00AF461C">
      <w:pPr>
        <w:rPr>
          <w:rFonts w:ascii="仿宋" w:eastAsia="仿宋" w:hAnsi="仿宋"/>
          <w:bCs/>
          <w:sz w:val="28"/>
          <w:szCs w:val="28"/>
        </w:rPr>
      </w:pPr>
      <w:r>
        <w:rPr>
          <w:rFonts w:ascii="仿宋" w:eastAsia="仿宋" w:hAnsi="仿宋" w:hint="eastAsia"/>
          <w:bCs/>
          <w:sz w:val="28"/>
          <w:szCs w:val="28"/>
        </w:rPr>
        <w:t>全英最具多元化学生社区的大学之一</w:t>
      </w:r>
    </w:p>
    <w:p w:rsidR="00932475" w:rsidRDefault="00AF461C">
      <w:pPr>
        <w:rPr>
          <w:rFonts w:ascii="仿宋" w:eastAsia="仿宋" w:hAnsi="仿宋" w:cs="仿宋"/>
          <w:sz w:val="28"/>
          <w:szCs w:val="28"/>
        </w:rPr>
      </w:pPr>
      <w:r>
        <w:rPr>
          <w:rFonts w:ascii="宋体" w:hAnsi="宋体" w:hint="eastAsia"/>
          <w:sz w:val="28"/>
          <w:szCs w:val="28"/>
        </w:rPr>
        <w:t>伦</w:t>
      </w:r>
      <w:r>
        <w:rPr>
          <w:rFonts w:ascii="仿宋" w:eastAsia="仿宋" w:hAnsi="仿宋" w:cs="仿宋" w:hint="eastAsia"/>
          <w:sz w:val="28"/>
          <w:szCs w:val="28"/>
        </w:rPr>
        <w:t>敦地区唯一拥有园林式校园的大学，校内外环境第一</w:t>
      </w:r>
      <w:r>
        <w:rPr>
          <w:rFonts w:ascii="仿宋" w:eastAsia="仿宋" w:hAnsi="仿宋" w:cs="仿宋" w:hint="eastAsia"/>
          <w:sz w:val="28"/>
          <w:szCs w:val="28"/>
        </w:rPr>
        <w:t xml:space="preserve"> </w:t>
      </w:r>
    </w:p>
    <w:p w:rsidR="00932475" w:rsidRDefault="00AF461C">
      <w:pPr>
        <w:rPr>
          <w:rFonts w:ascii="仿宋" w:eastAsia="仿宋" w:hAnsi="仿宋" w:cs="仿宋"/>
          <w:sz w:val="28"/>
          <w:szCs w:val="28"/>
        </w:rPr>
      </w:pPr>
      <w:r>
        <w:rPr>
          <w:rFonts w:ascii="仿宋" w:eastAsia="仿宋" w:hAnsi="仿宋" w:cs="仿宋" w:hint="eastAsia"/>
          <w:sz w:val="28"/>
          <w:szCs w:val="28"/>
        </w:rPr>
        <w:t>伦敦地区住宿性价比排名第一</w:t>
      </w:r>
    </w:p>
    <w:p w:rsidR="00932475" w:rsidRDefault="00AF461C">
      <w:pPr>
        <w:rPr>
          <w:rFonts w:ascii="仿宋" w:eastAsia="仿宋" w:hAnsi="仿宋" w:cs="仿宋"/>
          <w:sz w:val="28"/>
          <w:szCs w:val="28"/>
        </w:rPr>
      </w:pPr>
      <w:r>
        <w:rPr>
          <w:rFonts w:ascii="仿宋" w:eastAsia="仿宋" w:hAnsi="仿宋" w:cs="仿宋" w:hint="eastAsia"/>
          <w:sz w:val="28"/>
          <w:szCs w:val="28"/>
        </w:rPr>
        <w:t>伦敦地区师生关系融洽度最好的大学</w:t>
      </w:r>
      <w:r>
        <w:rPr>
          <w:rFonts w:ascii="仿宋" w:eastAsia="仿宋" w:hAnsi="仿宋" w:cs="仿宋" w:hint="eastAsia"/>
          <w:sz w:val="28"/>
          <w:szCs w:val="28"/>
        </w:rPr>
        <w:t xml:space="preserve"> </w:t>
      </w:r>
    </w:p>
    <w:p w:rsidR="00932475" w:rsidRDefault="00AF461C">
      <w:pPr>
        <w:rPr>
          <w:rFonts w:ascii="仿宋" w:eastAsia="仿宋" w:hAnsi="仿宋" w:cs="仿宋"/>
          <w:sz w:val="28"/>
          <w:szCs w:val="28"/>
        </w:rPr>
      </w:pPr>
      <w:r>
        <w:rPr>
          <w:rFonts w:ascii="仿宋" w:eastAsia="仿宋" w:hAnsi="仿宋" w:cs="仿宋" w:hint="eastAsia"/>
          <w:sz w:val="28"/>
          <w:szCs w:val="28"/>
        </w:rPr>
        <w:t>伦敦地区毕业生就业率最高（</w:t>
      </w:r>
      <w:r>
        <w:rPr>
          <w:rFonts w:ascii="仿宋" w:eastAsia="仿宋" w:hAnsi="仿宋" w:cs="仿宋" w:hint="eastAsia"/>
          <w:sz w:val="28"/>
          <w:szCs w:val="28"/>
        </w:rPr>
        <w:t>93%</w:t>
      </w:r>
      <w:r>
        <w:rPr>
          <w:rFonts w:ascii="仿宋" w:eastAsia="仿宋" w:hAnsi="仿宋" w:cs="仿宋" w:hint="eastAsia"/>
          <w:sz w:val="28"/>
          <w:szCs w:val="28"/>
        </w:rPr>
        <w:t>），学生能在毕业</w:t>
      </w:r>
      <w:proofErr w:type="gramStart"/>
      <w:r>
        <w:rPr>
          <w:rFonts w:ascii="仿宋" w:eastAsia="仿宋" w:hAnsi="仿宋" w:cs="仿宋" w:hint="eastAsia"/>
          <w:sz w:val="28"/>
          <w:szCs w:val="28"/>
        </w:rPr>
        <w:t>后</w:t>
      </w:r>
      <w:r>
        <w:rPr>
          <w:rFonts w:ascii="仿宋" w:eastAsia="仿宋" w:hAnsi="仿宋" w:cs="仿宋" w:hint="eastAsia"/>
          <w:sz w:val="28"/>
          <w:szCs w:val="28"/>
        </w:rPr>
        <w:t>6</w:t>
      </w:r>
      <w:r>
        <w:rPr>
          <w:rFonts w:ascii="仿宋" w:eastAsia="仿宋" w:hAnsi="仿宋" w:cs="仿宋" w:hint="eastAsia"/>
          <w:sz w:val="28"/>
          <w:szCs w:val="28"/>
        </w:rPr>
        <w:t>月</w:t>
      </w:r>
      <w:proofErr w:type="gramEnd"/>
      <w:r>
        <w:rPr>
          <w:rFonts w:ascii="仿宋" w:eastAsia="仿宋" w:hAnsi="仿宋" w:cs="仿宋" w:hint="eastAsia"/>
          <w:sz w:val="28"/>
          <w:szCs w:val="28"/>
        </w:rPr>
        <w:t>内找到工作</w:t>
      </w:r>
      <w:r>
        <w:rPr>
          <w:rFonts w:ascii="仿宋" w:eastAsia="仿宋" w:hAnsi="仿宋" w:cs="仿宋" w:hint="eastAsia"/>
          <w:sz w:val="28"/>
          <w:szCs w:val="28"/>
        </w:rPr>
        <w:t xml:space="preserve"> </w:t>
      </w:r>
    </w:p>
    <w:p w:rsidR="00932475" w:rsidRDefault="00AF461C">
      <w:pPr>
        <w:rPr>
          <w:rFonts w:ascii="仿宋" w:eastAsia="仿宋" w:hAnsi="仿宋" w:cs="仿宋"/>
          <w:sz w:val="28"/>
          <w:szCs w:val="28"/>
        </w:rPr>
      </w:pPr>
      <w:r>
        <w:rPr>
          <w:rFonts w:ascii="仿宋" w:eastAsia="仿宋" w:hAnsi="仿宋" w:cs="仿宋" w:hint="eastAsia"/>
          <w:sz w:val="28"/>
          <w:szCs w:val="28"/>
        </w:rPr>
        <w:t>在英国教学卓越框架评估体系中</w:t>
      </w:r>
      <w:r>
        <w:rPr>
          <w:rFonts w:ascii="仿宋" w:eastAsia="仿宋" w:hAnsi="仿宋" w:cs="仿宋" w:hint="eastAsia"/>
          <w:sz w:val="28"/>
          <w:szCs w:val="28"/>
        </w:rPr>
        <w:t>(TEF)</w:t>
      </w:r>
      <w:r>
        <w:rPr>
          <w:rFonts w:ascii="仿宋" w:eastAsia="仿宋" w:hAnsi="仿宋" w:cs="仿宋" w:hint="eastAsia"/>
          <w:sz w:val="28"/>
          <w:szCs w:val="28"/>
        </w:rPr>
        <w:t>荣获“银奖”</w:t>
      </w:r>
      <w:r>
        <w:rPr>
          <w:rFonts w:ascii="仿宋" w:eastAsia="仿宋" w:hAnsi="仿宋" w:cs="仿宋"/>
          <w:sz w:val="28"/>
          <w:szCs w:val="28"/>
        </w:rPr>
        <w:t>。</w:t>
      </w:r>
      <w:r>
        <w:rPr>
          <w:rFonts w:ascii="仿宋" w:eastAsia="仿宋" w:hAnsi="仿宋" w:cs="仿宋" w:hint="eastAsia"/>
          <w:sz w:val="28"/>
          <w:szCs w:val="28"/>
        </w:rPr>
        <w:t xml:space="preserve"> </w:t>
      </w:r>
    </w:p>
    <w:p w:rsidR="00932475" w:rsidRDefault="00AF461C">
      <w:pPr>
        <w:rPr>
          <w:rFonts w:ascii="仿宋" w:eastAsia="仿宋" w:hAnsi="仿宋" w:cs="仿宋"/>
          <w:sz w:val="28"/>
          <w:szCs w:val="28"/>
        </w:rPr>
      </w:pPr>
      <w:r>
        <w:rPr>
          <w:rFonts w:ascii="仿宋" w:eastAsia="仿宋" w:hAnsi="仿宋" w:cs="仿宋" w:hint="eastAsia"/>
          <w:sz w:val="28"/>
          <w:szCs w:val="28"/>
        </w:rPr>
        <w:t>学生满意度高（</w:t>
      </w:r>
      <w:r>
        <w:rPr>
          <w:rFonts w:ascii="仿宋" w:eastAsia="仿宋" w:hAnsi="仿宋" w:cs="仿宋" w:hint="eastAsia"/>
          <w:sz w:val="28"/>
          <w:szCs w:val="28"/>
        </w:rPr>
        <w:t>NSS 83%</w:t>
      </w:r>
      <w:r>
        <w:rPr>
          <w:rFonts w:ascii="仿宋" w:eastAsia="仿宋" w:hAnsi="仿宋" w:cs="仿宋" w:hint="eastAsia"/>
          <w:sz w:val="28"/>
          <w:szCs w:val="28"/>
        </w:rPr>
        <w:t>）</w:t>
      </w:r>
      <w:r>
        <w:rPr>
          <w:rFonts w:ascii="仿宋" w:eastAsia="仿宋" w:hAnsi="仿宋" w:cs="仿宋" w:hint="eastAsia"/>
          <w:sz w:val="28"/>
          <w:szCs w:val="28"/>
        </w:rPr>
        <w:t xml:space="preserve"> </w:t>
      </w:r>
    </w:p>
    <w:p w:rsidR="00932475" w:rsidRDefault="00AF461C">
      <w:pPr>
        <w:rPr>
          <w:rFonts w:ascii="仿宋" w:eastAsia="仿宋" w:hAnsi="仿宋" w:cs="仿宋"/>
          <w:sz w:val="28"/>
          <w:szCs w:val="28"/>
        </w:rPr>
      </w:pPr>
      <w:r>
        <w:rPr>
          <w:rFonts w:ascii="仿宋" w:eastAsia="仿宋" w:hAnsi="仿宋" w:cs="仿宋"/>
          <w:sz w:val="28"/>
          <w:szCs w:val="28"/>
        </w:rPr>
        <w:t>英国研究密集型的现代</w:t>
      </w:r>
      <w:r>
        <w:rPr>
          <w:rFonts w:ascii="仿宋" w:eastAsia="仿宋" w:hAnsi="仿宋" w:cs="仿宋" w:hint="eastAsia"/>
          <w:sz w:val="28"/>
          <w:szCs w:val="28"/>
        </w:rPr>
        <w:t>化</w:t>
      </w:r>
      <w:r>
        <w:rPr>
          <w:rFonts w:ascii="仿宋" w:eastAsia="仿宋" w:hAnsi="仿宋" w:cs="仿宋"/>
          <w:sz w:val="28"/>
          <w:szCs w:val="28"/>
        </w:rPr>
        <w:t>大学</w:t>
      </w:r>
      <w:r>
        <w:rPr>
          <w:rFonts w:ascii="仿宋" w:eastAsia="仿宋" w:hAnsi="仿宋" w:cs="仿宋" w:hint="eastAsia"/>
          <w:sz w:val="28"/>
          <w:szCs w:val="28"/>
        </w:rPr>
        <w:t>(REF 2014)</w:t>
      </w:r>
    </w:p>
    <w:p w:rsidR="00932475" w:rsidRDefault="00932475">
      <w:pPr>
        <w:rPr>
          <w:rFonts w:ascii="宋体" w:hAnsi="宋体"/>
          <w:sz w:val="28"/>
          <w:szCs w:val="28"/>
        </w:rPr>
      </w:pPr>
    </w:p>
    <w:p w:rsidR="00932475" w:rsidRDefault="00AF461C">
      <w:pPr>
        <w:rPr>
          <w:rFonts w:ascii="宋体" w:hAnsi="宋体"/>
          <w:b/>
          <w:sz w:val="28"/>
          <w:szCs w:val="28"/>
        </w:rPr>
      </w:pPr>
      <w:r>
        <w:rPr>
          <w:rFonts w:ascii="宋体" w:hAnsi="宋体" w:hint="eastAsia"/>
          <w:b/>
          <w:sz w:val="28"/>
          <w:szCs w:val="28"/>
        </w:rPr>
        <w:t>入学要求</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学生必须完成湖南财政经济学院与罗汉普顿合作项目前</w:t>
      </w:r>
      <w:r>
        <w:rPr>
          <w:rFonts w:ascii="仿宋" w:eastAsia="仿宋" w:hAnsi="仿宋" w:cs="仿宋" w:hint="eastAsia"/>
          <w:sz w:val="28"/>
          <w:szCs w:val="28"/>
        </w:rPr>
        <w:t>3</w:t>
      </w:r>
      <w:r>
        <w:rPr>
          <w:rFonts w:ascii="仿宋" w:eastAsia="仿宋" w:hAnsi="仿宋" w:cs="仿宋" w:hint="eastAsia"/>
          <w:sz w:val="28"/>
          <w:szCs w:val="28"/>
        </w:rPr>
        <w:t>年的学习，</w:t>
      </w:r>
      <w:r>
        <w:rPr>
          <w:rFonts w:ascii="仿宋" w:eastAsia="仿宋" w:hAnsi="仿宋" w:cs="仿宋" w:hint="eastAsia"/>
          <w:sz w:val="28"/>
          <w:szCs w:val="28"/>
        </w:rPr>
        <w:lastRenderedPageBreak/>
        <w:t>且成绩达合格。此外，学生必</w:t>
      </w:r>
      <w:r>
        <w:rPr>
          <w:rFonts w:ascii="仿宋" w:eastAsia="仿宋" w:hAnsi="仿宋" w:cs="仿宋" w:hint="eastAsia"/>
          <w:sz w:val="28"/>
          <w:szCs w:val="28"/>
        </w:rPr>
        <w:t>须达到罗汉普顿大学本科英语成绩的要求，雅思</w:t>
      </w:r>
      <w:r>
        <w:rPr>
          <w:rFonts w:ascii="仿宋" w:eastAsia="仿宋" w:hAnsi="仿宋" w:cs="仿宋" w:hint="eastAsia"/>
          <w:sz w:val="28"/>
          <w:szCs w:val="28"/>
        </w:rPr>
        <w:t>6.0</w:t>
      </w:r>
      <w:r>
        <w:rPr>
          <w:rFonts w:ascii="仿宋" w:eastAsia="仿宋" w:hAnsi="仿宋" w:cs="仿宋" w:hint="eastAsia"/>
          <w:sz w:val="28"/>
          <w:szCs w:val="28"/>
        </w:rPr>
        <w:t>分，单项不得少于</w:t>
      </w:r>
      <w:r>
        <w:rPr>
          <w:rFonts w:ascii="仿宋" w:eastAsia="仿宋" w:hAnsi="仿宋" w:cs="仿宋" w:hint="eastAsia"/>
          <w:sz w:val="28"/>
          <w:szCs w:val="28"/>
        </w:rPr>
        <w:t>5.5</w:t>
      </w:r>
      <w:r>
        <w:rPr>
          <w:rFonts w:ascii="仿宋" w:eastAsia="仿宋" w:hAnsi="仿宋" w:cs="仿宋" w:hint="eastAsia"/>
          <w:sz w:val="28"/>
          <w:szCs w:val="28"/>
        </w:rPr>
        <w:t>分。</w:t>
      </w:r>
    </w:p>
    <w:p w:rsidR="00932475" w:rsidRDefault="00932475">
      <w:pPr>
        <w:rPr>
          <w:rFonts w:ascii="宋体" w:hAnsi="宋体"/>
          <w:sz w:val="28"/>
          <w:szCs w:val="28"/>
        </w:rPr>
      </w:pPr>
    </w:p>
    <w:p w:rsidR="00932475" w:rsidRDefault="00AF461C">
      <w:pPr>
        <w:rPr>
          <w:rFonts w:ascii="宋体" w:hAnsi="宋体"/>
          <w:b/>
          <w:sz w:val="28"/>
          <w:szCs w:val="28"/>
        </w:rPr>
      </w:pPr>
      <w:r>
        <w:rPr>
          <w:rFonts w:ascii="宋体" w:hAnsi="宋体" w:hint="eastAsia"/>
          <w:b/>
          <w:sz w:val="28"/>
          <w:szCs w:val="28"/>
        </w:rPr>
        <w:t>英语语言课程</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未达到语言要求的学生将接受罗汉普顿大学提供的短期强化语言课程，该课程会帮助学生提高学术英语水平，拓展学生的学习技能，以达到入学条件。</w:t>
      </w:r>
    </w:p>
    <w:p w:rsidR="00932475" w:rsidRDefault="00932475">
      <w:pPr>
        <w:rPr>
          <w:rFonts w:ascii="宋体" w:hAnsi="宋体"/>
          <w:sz w:val="28"/>
          <w:szCs w:val="28"/>
        </w:rPr>
      </w:pPr>
    </w:p>
    <w:p w:rsidR="00932475" w:rsidRDefault="00AF461C">
      <w:pPr>
        <w:rPr>
          <w:rFonts w:ascii="宋体" w:hAnsi="宋体"/>
          <w:b/>
          <w:sz w:val="28"/>
          <w:szCs w:val="28"/>
        </w:rPr>
      </w:pPr>
      <w:r>
        <w:rPr>
          <w:rFonts w:ascii="宋体" w:hAnsi="宋体" w:hint="eastAsia"/>
          <w:b/>
          <w:sz w:val="28"/>
          <w:szCs w:val="28"/>
        </w:rPr>
        <w:t>学费</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£13,145</w:t>
      </w:r>
      <w:r>
        <w:rPr>
          <w:rFonts w:ascii="仿宋" w:eastAsia="仿宋" w:hAnsi="仿宋" w:cs="仿宋" w:hint="eastAsia"/>
          <w:sz w:val="28"/>
          <w:szCs w:val="28"/>
        </w:rPr>
        <w:t>英镑</w:t>
      </w:r>
      <w:r>
        <w:rPr>
          <w:rFonts w:ascii="仿宋" w:eastAsia="仿宋" w:hAnsi="仿宋" w:cs="仿宋" w:hint="eastAsia"/>
          <w:sz w:val="28"/>
          <w:szCs w:val="28"/>
        </w:rPr>
        <w:t xml:space="preserve"> </w:t>
      </w:r>
      <w:r>
        <w:rPr>
          <w:rFonts w:ascii="仿宋" w:eastAsia="仿宋" w:hAnsi="仿宋" w:cs="仿宋" w:hint="eastAsia"/>
          <w:sz w:val="28"/>
          <w:szCs w:val="28"/>
        </w:rPr>
        <w:t>（</w:t>
      </w:r>
      <w:r>
        <w:rPr>
          <w:rFonts w:ascii="仿宋" w:eastAsia="仿宋" w:hAnsi="仿宋" w:cs="仿宋" w:hint="eastAsia"/>
          <w:sz w:val="28"/>
          <w:szCs w:val="28"/>
        </w:rPr>
        <w:t>2020</w:t>
      </w:r>
      <w:r>
        <w:rPr>
          <w:rFonts w:ascii="仿宋" w:eastAsia="仿宋" w:hAnsi="仿宋" w:cs="仿宋" w:hint="eastAsia"/>
          <w:sz w:val="28"/>
          <w:szCs w:val="28"/>
        </w:rPr>
        <w:t>年），折合人民币约</w:t>
      </w:r>
      <w:r>
        <w:rPr>
          <w:rFonts w:ascii="仿宋" w:eastAsia="仿宋" w:hAnsi="仿宋" w:cs="仿宋" w:hint="eastAsia"/>
          <w:sz w:val="28"/>
          <w:szCs w:val="28"/>
        </w:rPr>
        <w:t>12</w:t>
      </w:r>
      <w:r>
        <w:rPr>
          <w:rFonts w:ascii="仿宋" w:eastAsia="仿宋" w:hAnsi="仿宋" w:cs="仿宋" w:hint="eastAsia"/>
          <w:sz w:val="28"/>
          <w:szCs w:val="28"/>
        </w:rPr>
        <w:t>万</w:t>
      </w:r>
    </w:p>
    <w:p w:rsidR="00932475" w:rsidRDefault="00932475">
      <w:pPr>
        <w:rPr>
          <w:rFonts w:ascii="仿宋" w:eastAsia="仿宋" w:hAnsi="仿宋" w:cs="仿宋"/>
          <w:sz w:val="28"/>
          <w:szCs w:val="28"/>
        </w:rPr>
      </w:pPr>
    </w:p>
    <w:p w:rsidR="00932475" w:rsidRDefault="00AF461C">
      <w:pPr>
        <w:rPr>
          <w:rFonts w:ascii="仿宋" w:eastAsia="仿宋" w:hAnsi="仿宋" w:cs="仿宋"/>
          <w:b/>
          <w:sz w:val="28"/>
          <w:szCs w:val="28"/>
        </w:rPr>
      </w:pPr>
      <w:r>
        <w:rPr>
          <w:rFonts w:ascii="仿宋" w:eastAsia="仿宋" w:hAnsi="仿宋" w:cs="仿宋" w:hint="eastAsia"/>
          <w:b/>
          <w:sz w:val="28"/>
          <w:szCs w:val="28"/>
        </w:rPr>
        <w:t>奖学金</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罗汉普顿大学为来自我校合作办学项目的学生提供丰富和优惠的奖学金支持。</w:t>
      </w:r>
      <w:r>
        <w:rPr>
          <w:rFonts w:ascii="仿宋" w:eastAsia="仿宋" w:hAnsi="仿宋" w:cs="仿宋" w:hint="eastAsia"/>
          <w:sz w:val="28"/>
          <w:szCs w:val="28"/>
        </w:rPr>
        <w:t>2020</w:t>
      </w:r>
      <w:r>
        <w:rPr>
          <w:rFonts w:ascii="仿宋" w:eastAsia="仿宋" w:hAnsi="仿宋" w:cs="仿宋" w:hint="eastAsia"/>
          <w:sz w:val="28"/>
          <w:szCs w:val="28"/>
        </w:rPr>
        <w:t>年，罗汉普顿大学为我校即将前往英国的学生提供最高</w:t>
      </w:r>
      <w:r>
        <w:rPr>
          <w:rFonts w:ascii="仿宋" w:eastAsia="仿宋" w:hAnsi="仿宋" w:cs="仿宋" w:hint="eastAsia"/>
          <w:sz w:val="28"/>
          <w:szCs w:val="28"/>
        </w:rPr>
        <w:t>4000</w:t>
      </w:r>
      <w:r>
        <w:rPr>
          <w:rFonts w:ascii="仿宋" w:eastAsia="仿宋" w:hAnsi="仿宋" w:cs="仿宋" w:hint="eastAsia"/>
          <w:sz w:val="28"/>
          <w:szCs w:val="28"/>
        </w:rPr>
        <w:t>英镑专项奖学金。</w:t>
      </w:r>
    </w:p>
    <w:p w:rsidR="00932475" w:rsidRDefault="00AF461C">
      <w:pPr>
        <w:rPr>
          <w:rFonts w:ascii="仿宋" w:eastAsia="仿宋" w:hAnsi="仿宋" w:cs="仿宋"/>
          <w:sz w:val="28"/>
          <w:szCs w:val="28"/>
        </w:rPr>
      </w:pPr>
      <w:r>
        <w:rPr>
          <w:rFonts w:ascii="仿宋" w:eastAsia="仿宋" w:hAnsi="仿宋" w:cs="仿宋" w:hint="eastAsia"/>
          <w:sz w:val="28"/>
          <w:szCs w:val="28"/>
        </w:rPr>
        <w:t>注：罗汉普顿大学奖学金政策每年都会变化，具体金额请以当年罗汉普顿大学的公布政策为准。</w:t>
      </w:r>
    </w:p>
    <w:p w:rsidR="00932475" w:rsidRDefault="00932475">
      <w:pPr>
        <w:rPr>
          <w:rFonts w:ascii="宋体" w:hAnsi="宋体"/>
          <w:sz w:val="28"/>
          <w:szCs w:val="28"/>
        </w:rPr>
      </w:pPr>
    </w:p>
    <w:p w:rsidR="00932475" w:rsidRDefault="00AF461C">
      <w:pPr>
        <w:rPr>
          <w:rFonts w:ascii="宋体" w:hAnsi="宋体"/>
          <w:b/>
          <w:bCs/>
          <w:sz w:val="28"/>
          <w:szCs w:val="28"/>
        </w:rPr>
      </w:pPr>
      <w:r>
        <w:rPr>
          <w:rFonts w:ascii="宋体" w:hAnsi="宋体" w:hint="eastAsia"/>
          <w:b/>
          <w:bCs/>
          <w:sz w:val="28"/>
          <w:szCs w:val="28"/>
        </w:rPr>
        <w:t>校园住宿</w:t>
      </w:r>
    </w:p>
    <w:p w:rsidR="00932475" w:rsidRDefault="00AF461C">
      <w:pPr>
        <w:ind w:firstLineChars="200" w:firstLine="560"/>
        <w:rPr>
          <w:rFonts w:ascii="宋体" w:hAnsi="宋体"/>
          <w:sz w:val="28"/>
          <w:szCs w:val="28"/>
        </w:rPr>
      </w:pPr>
      <w:r>
        <w:rPr>
          <w:rFonts w:ascii="仿宋" w:eastAsia="仿宋" w:hAnsi="仿宋" w:cs="仿宋" w:hint="eastAsia"/>
          <w:sz w:val="28"/>
          <w:szCs w:val="28"/>
          <w:lang w:val="en-GB"/>
        </w:rPr>
        <w:t>£95-185</w:t>
      </w:r>
      <w:r>
        <w:rPr>
          <w:rFonts w:ascii="仿宋" w:eastAsia="仿宋" w:hAnsi="仿宋" w:cs="仿宋" w:hint="eastAsia"/>
          <w:sz w:val="28"/>
          <w:szCs w:val="28"/>
          <w:lang w:val="en-GB"/>
        </w:rPr>
        <w:t>英镑</w:t>
      </w:r>
      <w:r>
        <w:rPr>
          <w:rFonts w:ascii="仿宋" w:eastAsia="仿宋" w:hAnsi="仿宋" w:cs="仿宋" w:hint="eastAsia"/>
          <w:sz w:val="28"/>
          <w:szCs w:val="28"/>
        </w:rPr>
        <w:t>/</w:t>
      </w:r>
      <w:r>
        <w:rPr>
          <w:rFonts w:ascii="仿宋" w:eastAsia="仿宋" w:hAnsi="仿宋" w:cs="仿宋" w:hint="eastAsia"/>
          <w:sz w:val="28"/>
          <w:szCs w:val="28"/>
        </w:rPr>
        <w:t>每周</w:t>
      </w:r>
      <w:r>
        <w:rPr>
          <w:rFonts w:ascii="仿宋" w:eastAsia="仿宋" w:hAnsi="仿宋" w:cs="仿宋" w:hint="eastAsia"/>
          <w:sz w:val="28"/>
          <w:szCs w:val="28"/>
          <w:lang w:val="en-GB"/>
        </w:rPr>
        <w:t>，折合人民币约</w:t>
      </w:r>
      <w:r>
        <w:rPr>
          <w:rFonts w:ascii="仿宋" w:eastAsia="仿宋" w:hAnsi="仿宋" w:cs="仿宋" w:hint="eastAsia"/>
          <w:sz w:val="28"/>
          <w:szCs w:val="28"/>
        </w:rPr>
        <w:t>900</w:t>
      </w:r>
      <w:r>
        <w:rPr>
          <w:rFonts w:ascii="仿宋" w:eastAsia="仿宋" w:hAnsi="仿宋" w:cs="仿宋" w:hint="eastAsia"/>
          <w:sz w:val="28"/>
          <w:szCs w:val="28"/>
        </w:rPr>
        <w:t>元</w:t>
      </w:r>
      <w:r>
        <w:rPr>
          <w:rFonts w:ascii="仿宋" w:eastAsia="仿宋" w:hAnsi="仿宋" w:cs="仿宋" w:hint="eastAsia"/>
          <w:sz w:val="28"/>
          <w:szCs w:val="28"/>
        </w:rPr>
        <w:t>-1600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每周，费用包含</w:t>
      </w:r>
      <w:r>
        <w:rPr>
          <w:rFonts w:ascii="仿宋" w:eastAsia="仿宋" w:hAnsi="仿宋" w:cs="仿宋" w:hint="eastAsia"/>
          <w:sz w:val="28"/>
          <w:szCs w:val="28"/>
        </w:rPr>
        <w:t>24</w:t>
      </w:r>
      <w:r>
        <w:rPr>
          <w:rFonts w:ascii="仿宋" w:eastAsia="仿宋" w:hAnsi="仿宋" w:cs="仿宋" w:hint="eastAsia"/>
          <w:sz w:val="28"/>
          <w:szCs w:val="28"/>
        </w:rPr>
        <w:t>小时安保、校园网络、水电费、财物保险等（价格根据宿舍类型变化，学生可以自主选择单人间，</w:t>
      </w:r>
      <w:proofErr w:type="gramStart"/>
      <w:r>
        <w:rPr>
          <w:rFonts w:ascii="仿宋" w:eastAsia="仿宋" w:hAnsi="仿宋" w:cs="仿宋" w:hint="eastAsia"/>
          <w:sz w:val="28"/>
          <w:szCs w:val="28"/>
        </w:rPr>
        <w:t>带独卫</w:t>
      </w:r>
      <w:proofErr w:type="gramEnd"/>
      <w:r>
        <w:rPr>
          <w:rFonts w:ascii="仿宋" w:eastAsia="仿宋" w:hAnsi="仿宋" w:cs="仿宋" w:hint="eastAsia"/>
          <w:sz w:val="28"/>
          <w:szCs w:val="28"/>
        </w:rPr>
        <w:t>，不带独卫，带厨房，或不带</w:t>
      </w:r>
      <w:r>
        <w:rPr>
          <w:rFonts w:ascii="仿宋" w:eastAsia="仿宋" w:hAnsi="仿宋" w:cs="仿宋" w:hint="eastAsia"/>
          <w:sz w:val="28"/>
          <w:szCs w:val="28"/>
        </w:rPr>
        <w:lastRenderedPageBreak/>
        <w:t>厨房等宿舍类型）。</w:t>
      </w:r>
    </w:p>
    <w:p w:rsidR="00932475" w:rsidRDefault="00932475">
      <w:pPr>
        <w:rPr>
          <w:rFonts w:ascii="宋体" w:hAnsi="宋体"/>
          <w:sz w:val="28"/>
          <w:szCs w:val="28"/>
        </w:rPr>
      </w:pPr>
    </w:p>
    <w:p w:rsidR="00932475" w:rsidRDefault="00932475">
      <w:pPr>
        <w:rPr>
          <w:rFonts w:ascii="仿宋" w:eastAsia="仿宋" w:hAnsi="仿宋" w:cs="仿宋"/>
          <w:b/>
          <w:bCs/>
          <w:sz w:val="28"/>
          <w:szCs w:val="28"/>
        </w:rPr>
      </w:pPr>
    </w:p>
    <w:p w:rsidR="00932475" w:rsidRDefault="00932475">
      <w:pPr>
        <w:rPr>
          <w:rFonts w:ascii="仿宋" w:eastAsia="仿宋" w:hAnsi="仿宋" w:cs="仿宋"/>
          <w:sz w:val="24"/>
        </w:rPr>
      </w:pPr>
    </w:p>
    <w:p w:rsidR="00932475" w:rsidRDefault="00AF461C">
      <w:pPr>
        <w:rPr>
          <w:rFonts w:ascii="仿宋" w:eastAsia="仿宋" w:hAnsi="仿宋" w:cs="仿宋"/>
          <w:sz w:val="24"/>
        </w:rPr>
      </w:pPr>
      <w:r>
        <w:rPr>
          <w:rFonts w:ascii="仿宋" w:eastAsia="仿宋" w:hAnsi="仿宋" w:cs="仿宋"/>
          <w:noProof/>
          <w:sz w:val="24"/>
        </w:rPr>
        <w:drawing>
          <wp:inline distT="0" distB="0" distL="0" distR="0">
            <wp:extent cx="5274310" cy="4076065"/>
            <wp:effectExtent l="0" t="0" r="25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076065"/>
                    </a:xfrm>
                    <a:prstGeom prst="rect">
                      <a:avLst/>
                    </a:prstGeom>
                  </pic:spPr>
                </pic:pic>
              </a:graphicData>
            </a:graphic>
          </wp:inline>
        </w:drawing>
      </w:r>
    </w:p>
    <w:p w:rsidR="00932475" w:rsidRDefault="00AF461C">
      <w:pPr>
        <w:rPr>
          <w:rFonts w:ascii="仿宋" w:eastAsia="仿宋" w:hAnsi="仿宋" w:cs="仿宋"/>
          <w:sz w:val="24"/>
        </w:rPr>
      </w:pPr>
      <w:r>
        <w:rPr>
          <w:noProof/>
        </w:rPr>
        <w:lastRenderedPageBreak/>
        <w:drawing>
          <wp:inline distT="0" distB="0" distL="0" distR="0">
            <wp:extent cx="5274310" cy="4067175"/>
            <wp:effectExtent l="0" t="0" r="254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74310" cy="4067175"/>
                    </a:xfrm>
                    <a:prstGeom prst="rect">
                      <a:avLst/>
                    </a:prstGeom>
                    <a:noFill/>
                    <a:ln>
                      <a:noFill/>
                    </a:ln>
                  </pic:spPr>
                </pic:pic>
              </a:graphicData>
            </a:graphic>
          </wp:inline>
        </w:drawing>
      </w:r>
      <w:r>
        <w:t xml:space="preserve"> </w:t>
      </w:r>
    </w:p>
    <w:p w:rsidR="00932475" w:rsidRDefault="00932475">
      <w:pPr>
        <w:rPr>
          <w:rFonts w:ascii="仿宋" w:eastAsia="仿宋" w:hAnsi="仿宋" w:cs="仿宋"/>
          <w:sz w:val="24"/>
        </w:rPr>
      </w:pPr>
    </w:p>
    <w:p w:rsidR="00932475" w:rsidRDefault="00AF461C">
      <w:pPr>
        <w:rPr>
          <w:rFonts w:ascii="仿宋" w:eastAsia="仿宋" w:hAnsi="仿宋" w:cs="仿宋"/>
          <w:sz w:val="24"/>
        </w:rPr>
      </w:pPr>
      <w:r>
        <w:rPr>
          <w:noProof/>
        </w:rPr>
        <w:drawing>
          <wp:inline distT="0" distB="0" distL="0" distR="0">
            <wp:extent cx="5274310" cy="4099560"/>
            <wp:effectExtent l="0" t="0" r="2540" b="152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4310" cy="4099560"/>
                    </a:xfrm>
                    <a:prstGeom prst="rect">
                      <a:avLst/>
                    </a:prstGeom>
                    <a:noFill/>
                    <a:ln>
                      <a:noFill/>
                    </a:ln>
                  </pic:spPr>
                </pic:pic>
              </a:graphicData>
            </a:graphic>
          </wp:inline>
        </w:drawing>
      </w:r>
    </w:p>
    <w:p w:rsidR="00932475" w:rsidRDefault="00932475">
      <w:pPr>
        <w:rPr>
          <w:rFonts w:ascii="仿宋" w:eastAsia="仿宋" w:hAnsi="仿宋" w:cs="仿宋"/>
          <w:sz w:val="24"/>
        </w:rPr>
      </w:pPr>
    </w:p>
    <w:p w:rsidR="00932475" w:rsidRDefault="00932475">
      <w:pPr>
        <w:rPr>
          <w:rFonts w:ascii="仿宋" w:eastAsia="仿宋" w:hAnsi="仿宋" w:cs="仿宋"/>
          <w:b/>
          <w:bCs/>
          <w:sz w:val="24"/>
        </w:rPr>
      </w:pPr>
    </w:p>
    <w:p w:rsidR="00932475" w:rsidRDefault="00AF461C">
      <w:r>
        <w:rPr>
          <w:noProof/>
        </w:rPr>
        <w:lastRenderedPageBreak/>
        <w:drawing>
          <wp:inline distT="0" distB="0" distL="0" distR="0">
            <wp:extent cx="5274310" cy="4090035"/>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74310" cy="4090035"/>
                    </a:xfrm>
                    <a:prstGeom prst="rect">
                      <a:avLst/>
                    </a:prstGeom>
                    <a:noFill/>
                    <a:ln>
                      <a:noFill/>
                    </a:ln>
                  </pic:spPr>
                </pic:pic>
              </a:graphicData>
            </a:graphic>
          </wp:inline>
        </w:drawing>
      </w:r>
    </w:p>
    <w:p w:rsidR="00932475" w:rsidRDefault="00932475">
      <w:pPr>
        <w:rPr>
          <w:b/>
          <w:bCs/>
        </w:rPr>
      </w:pPr>
    </w:p>
    <w:p w:rsidR="00932475" w:rsidRDefault="00932475">
      <w:pPr>
        <w:rPr>
          <w:b/>
          <w:bCs/>
        </w:rPr>
      </w:pPr>
    </w:p>
    <w:p w:rsidR="00932475" w:rsidRDefault="00AF461C">
      <w:r>
        <w:rPr>
          <w:noProof/>
        </w:rPr>
        <w:drawing>
          <wp:inline distT="0" distB="0" distL="0" distR="0">
            <wp:extent cx="5133340" cy="3966845"/>
            <wp:effectExtent l="0" t="0" r="10160" b="146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133600" cy="3967200"/>
                    </a:xfrm>
                    <a:prstGeom prst="rect">
                      <a:avLst/>
                    </a:prstGeom>
                    <a:noFill/>
                    <a:ln>
                      <a:noFill/>
                    </a:ln>
                  </pic:spPr>
                </pic:pic>
              </a:graphicData>
            </a:graphic>
          </wp:inline>
        </w:drawing>
      </w:r>
    </w:p>
    <w:p w:rsidR="00932475" w:rsidRDefault="00932475">
      <w:pPr>
        <w:rPr>
          <w:rFonts w:ascii="仿宋" w:eastAsia="仿宋" w:hAnsi="仿宋" w:cs="仿宋"/>
          <w:szCs w:val="21"/>
        </w:rPr>
      </w:pPr>
    </w:p>
    <w:p w:rsidR="00932475" w:rsidRDefault="00932475">
      <w:pPr>
        <w:rPr>
          <w:rFonts w:ascii="仿宋" w:eastAsia="仿宋" w:hAnsi="仿宋" w:cs="仿宋"/>
          <w:szCs w:val="21"/>
        </w:rPr>
      </w:pPr>
    </w:p>
    <w:sectPr w:rsidR="00932475">
      <w:headerReference w:type="default" r:id="rId25"/>
      <w:pgSz w:w="11906" w:h="16838"/>
      <w:pgMar w:top="1418"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61C" w:rsidRDefault="00AF461C">
      <w:r>
        <w:separator/>
      </w:r>
    </w:p>
  </w:endnote>
  <w:endnote w:type="continuationSeparator" w:id="0">
    <w:p w:rsidR="00AF461C" w:rsidRDefault="00AF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61C" w:rsidRDefault="00AF461C">
      <w:r>
        <w:separator/>
      </w:r>
    </w:p>
  </w:footnote>
  <w:footnote w:type="continuationSeparator" w:id="0">
    <w:p w:rsidR="00AF461C" w:rsidRDefault="00AF4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475" w:rsidRDefault="00AF461C">
    <w:pPr>
      <w:pStyle w:val="a5"/>
      <w:pBdr>
        <w:bottom w:val="none" w:sz="0" w:space="1" w:color="auto"/>
      </w:pBd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274310" cy="3605530"/>
          <wp:effectExtent l="0" t="0" r="2540" b="13970"/>
          <wp:wrapNone/>
          <wp:docPr id="7" name="WordPictureWatermark53758" descr="校徽修改蓝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53758" descr="校徽修改蓝色1"/>
                  <pic:cNvPicPr>
                    <a:picLocks noChangeAspect="1"/>
                  </pic:cNvPicPr>
                </pic:nvPicPr>
                <pic:blipFill>
                  <a:blip r:embed="rId1">
                    <a:lum bright="69998" contrast="-70001"/>
                  </a:blip>
                  <a:stretch>
                    <a:fillRect/>
                  </a:stretch>
                </pic:blipFill>
                <pic:spPr>
                  <a:xfrm>
                    <a:off x="0" y="0"/>
                    <a:ext cx="5274310" cy="360553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96"/>
    <w:rsid w:val="000179A2"/>
    <w:rsid w:val="00033FFA"/>
    <w:rsid w:val="000617C1"/>
    <w:rsid w:val="00096D40"/>
    <w:rsid w:val="000F5992"/>
    <w:rsid w:val="001C0798"/>
    <w:rsid w:val="001D4B21"/>
    <w:rsid w:val="002621DC"/>
    <w:rsid w:val="002B78A7"/>
    <w:rsid w:val="002F6278"/>
    <w:rsid w:val="00302485"/>
    <w:rsid w:val="00320522"/>
    <w:rsid w:val="003E35E8"/>
    <w:rsid w:val="004914DB"/>
    <w:rsid w:val="005A4A55"/>
    <w:rsid w:val="005B4479"/>
    <w:rsid w:val="006457D8"/>
    <w:rsid w:val="006942AD"/>
    <w:rsid w:val="006A3C2A"/>
    <w:rsid w:val="006B43CB"/>
    <w:rsid w:val="006E4E44"/>
    <w:rsid w:val="0082767D"/>
    <w:rsid w:val="008B2B45"/>
    <w:rsid w:val="008D0BBC"/>
    <w:rsid w:val="00913502"/>
    <w:rsid w:val="00932475"/>
    <w:rsid w:val="00932EA9"/>
    <w:rsid w:val="009C28B4"/>
    <w:rsid w:val="009D5C01"/>
    <w:rsid w:val="00A02F05"/>
    <w:rsid w:val="00A464B6"/>
    <w:rsid w:val="00AF461C"/>
    <w:rsid w:val="00BB79D7"/>
    <w:rsid w:val="00BE5ABB"/>
    <w:rsid w:val="00BF4EC3"/>
    <w:rsid w:val="00BF5FDB"/>
    <w:rsid w:val="00C832F2"/>
    <w:rsid w:val="00CC4A66"/>
    <w:rsid w:val="00EF400A"/>
    <w:rsid w:val="00EF7740"/>
    <w:rsid w:val="00F176A7"/>
    <w:rsid w:val="00F21296"/>
    <w:rsid w:val="00F41664"/>
    <w:rsid w:val="00F631AC"/>
    <w:rsid w:val="00FC3A38"/>
    <w:rsid w:val="00FE1F5B"/>
    <w:rsid w:val="050D6C12"/>
    <w:rsid w:val="070A79B7"/>
    <w:rsid w:val="11325732"/>
    <w:rsid w:val="125F3B1C"/>
    <w:rsid w:val="1485220C"/>
    <w:rsid w:val="1C9C3EED"/>
    <w:rsid w:val="1EED4066"/>
    <w:rsid w:val="236304D7"/>
    <w:rsid w:val="25D71E19"/>
    <w:rsid w:val="29497401"/>
    <w:rsid w:val="2C394966"/>
    <w:rsid w:val="2C68051C"/>
    <w:rsid w:val="332F7236"/>
    <w:rsid w:val="359344A2"/>
    <w:rsid w:val="366F0D16"/>
    <w:rsid w:val="3721773E"/>
    <w:rsid w:val="399E31B9"/>
    <w:rsid w:val="39EE3CF8"/>
    <w:rsid w:val="3A3D14CE"/>
    <w:rsid w:val="3D39223C"/>
    <w:rsid w:val="45603E0E"/>
    <w:rsid w:val="49A3708E"/>
    <w:rsid w:val="4B74347E"/>
    <w:rsid w:val="4FC8049F"/>
    <w:rsid w:val="535E12BB"/>
    <w:rsid w:val="57317D08"/>
    <w:rsid w:val="57A910DA"/>
    <w:rsid w:val="57C63C82"/>
    <w:rsid w:val="684D7CC8"/>
    <w:rsid w:val="691F069E"/>
    <w:rsid w:val="69520170"/>
    <w:rsid w:val="6956427F"/>
    <w:rsid w:val="6E802E71"/>
    <w:rsid w:val="6F603D5C"/>
    <w:rsid w:val="71982FEF"/>
    <w:rsid w:val="7400764E"/>
    <w:rsid w:val="74303400"/>
    <w:rsid w:val="749661FF"/>
    <w:rsid w:val="769F781F"/>
    <w:rsid w:val="78EF2683"/>
    <w:rsid w:val="7A897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qFormat/>
    <w:rPr>
      <w:color w:val="0054A7"/>
      <w:u w:val="none"/>
    </w:rPr>
  </w:style>
  <w:style w:type="character" w:styleId="a7">
    <w:name w:val="Hyperlink"/>
    <w:basedOn w:val="a0"/>
    <w:qFormat/>
    <w:rPr>
      <w:color w:val="0000FF"/>
      <w:u w:val="single"/>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qFormat/>
    <w:rPr>
      <w:color w:val="0054A7"/>
      <w:u w:val="none"/>
    </w:rPr>
  </w:style>
  <w:style w:type="character" w:styleId="a7">
    <w:name w:val="Hyperlink"/>
    <w:basedOn w:val="a0"/>
    <w:qFormat/>
    <w:rPr>
      <w:color w:val="0000FF"/>
      <w:u w:val="single"/>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ufe.edu.cn/hncywz/hsgjxy" TargetMode="External"/><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1FB379-79D7-4EBC-ABA0-01A9500A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556</Words>
  <Characters>3171</Characters>
  <Application>Microsoft Office Word</Application>
  <DocSecurity>0</DocSecurity>
  <Lines>26</Lines>
  <Paragraphs>7</Paragraphs>
  <ScaleCrop>false</ScaleCrop>
  <Company>china</Company>
  <LinksUpToDate>false</LinksUpToDate>
  <CharactersWithSpaces>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马艳</cp:lastModifiedBy>
  <cp:revision>22</cp:revision>
  <dcterms:created xsi:type="dcterms:W3CDTF">2017-03-30T01:39:00Z</dcterms:created>
  <dcterms:modified xsi:type="dcterms:W3CDTF">2020-07-09T08:44:00Z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